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Christian</w:t>
      </w:r>
    </w:p>
    <w:p>
      <w:pPr>
        <w:pStyle w:val="Normal"/>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SYSTEMATISCHE ANALYSE ZUR WAHRUNG DER PERSÖNLICHEN SOUVERÄNITÄT</w:t>
      </w:r>
    </w:p>
    <w:p>
      <w:pPr>
        <w:pStyle w:val="Normal"/>
        <w:bidi w:val="0"/>
        <w:spacing w:before="0" w:after="0"/>
        <w:ind w:hanging="0" w:start="0" w:end="0"/>
        <w:jc w:val="start"/>
        <w:rPr/>
      </w:pPr>
      <w:r>
        <w:rPr>
          <w:rStyle w:val="Emphasis"/>
          <w:rFonts w:ascii="Google Sans;sans-serif" w:hAnsi="Google Sans;sans-serif"/>
          <w:b w:val="false"/>
          <w:strike w:val="false"/>
          <w:dstrike w:val="false"/>
          <w:sz w:val="24"/>
          <w:u w:val="none"/>
          <w:effect w:val="none"/>
        </w:rPr>
        <w:t>Dieses Dokument dient der sachlichen Rekonstruktion von Verhaltensmustern und rituellen Platzierungen im Wohnraum. Es ist als objektive Entscheidungshilfe für einen eigenständigen, freien Mann konzipiert.</w:t>
      </w:r>
    </w:p>
    <w:p>
      <w:pPr>
        <w:pStyle w:val="Normal"/>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 CHRONOLOGIE UND VERTICALE RAUM-STRUKTUR</w:t>
      </w:r>
    </w:p>
    <w:p>
      <w:pPr>
        <w:pStyle w:val="Normal"/>
        <w:bidi w:val="0"/>
        <w:spacing w:before="180" w:after="18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 Einbringung der Gegenstände folgt einer präzisen, von oben nach unten verlaufenden logistischen Achse, die vor etwa zwei Jahren mit dem Einzug von Nadine („Morgaine“) initiiert wurde:</w:t>
      </w:r>
    </w:p>
    <w:p>
      <w:pPr>
        <w:pStyle w:val="BodyText"/>
        <w:numPr>
          <w:ilvl w:val="0"/>
          <w:numId w:val="1"/>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Dachterrasse:</w:t>
      </w:r>
      <w:r>
        <w:rPr>
          <w:rFonts w:ascii="Google Sans;sans-serif" w:hAnsi="Google Sans;sans-serif"/>
          <w:b w:val="false"/>
          <w:strike w:val="false"/>
          <w:dstrike w:val="false"/>
          <w:sz w:val="24"/>
          <w:u w:val="none"/>
          <w:effect w:val="none"/>
        </w:rPr>
        <w:t xml:space="preserve"> Unbefugtes Errichten eines großflächigen Steinkreises auf dem Terrassentisch.</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Trainings- und Vorratsbereich (Erker):</w:t>
      </w:r>
      <w:r>
        <w:rPr>
          <w:rFonts w:ascii="Google Sans;sans-serif" w:hAnsi="Google Sans;sans-serif"/>
          <w:b w:val="false"/>
          <w:strike w:val="false"/>
          <w:dstrike w:val="false"/>
          <w:sz w:val="24"/>
          <w:u w:val="none"/>
          <w:effect w:val="none"/>
        </w:rPr>
        <w:t xml:space="preserve"> Platzierung des schweren Feder-Gefängnisbildes und eines kopfüber aufgehängten Kräuterbündels.</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Außenbereich / Nutzgarten:</w:t>
      </w:r>
      <w:r>
        <w:rPr>
          <w:rFonts w:ascii="Google Sans;sans-serif" w:hAnsi="Google Sans;sans-serif"/>
          <w:b w:val="false"/>
          <w:strike w:val="false"/>
          <w:dstrike w:val="false"/>
          <w:sz w:val="24"/>
          <w:u w:val="none"/>
          <w:effect w:val="none"/>
        </w:rPr>
        <w:t xml:space="preserve"> Anlage des Gemüsebeets, das noch </w:t>
      </w:r>
      <w:r>
        <w:rPr>
          <w:rStyle w:val="Emphasis"/>
          <w:rFonts w:ascii="Google Sans;sans-serif" w:hAnsi="Google Sans;sans-serif"/>
          <w:b w:val="false"/>
          <w:strike w:val="false"/>
          <w:dstrike w:val="false"/>
          <w:sz w:val="24"/>
          <w:u w:val="none"/>
          <w:effect w:val="none"/>
        </w:rPr>
        <w:t>vor</w:t>
      </w:r>
      <w:r>
        <w:rPr>
          <w:rFonts w:ascii="Google Sans;sans-serif" w:hAnsi="Google Sans;sans-serif"/>
          <w:b w:val="false"/>
          <w:strike w:val="false"/>
          <w:dstrike w:val="false"/>
          <w:sz w:val="24"/>
          <w:u w:val="none"/>
          <w:effect w:val="none"/>
        </w:rPr>
        <w:t xml:space="preserve"> dem Abbau des oberen Steinkreises flächendeckend mit 6 rituellen Stationen besetzt wurde.</w:t>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II. RITUELLE BEDEUTUNGEN UND OPERATIVE ABSICHTEN</w:t>
      </w:r>
    </w:p>
    <w:p>
      <w:pPr>
        <w:pStyle w:val="BodyText"/>
        <w:numPr>
          <w:ilvl w:val="0"/>
          <w:numId w:val="2"/>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Der Steinkreis auf der Dachterrasse:</w:t>
      </w:r>
      <w:r>
        <w:rPr>
          <w:rFonts w:ascii="Google Sans;sans-serif" w:hAnsi="Google Sans;sans-serif"/>
          <w:b w:val="false"/>
          <w:strike w:val="false"/>
          <w:dstrike w:val="false"/>
          <w:sz w:val="24"/>
          <w:u w:val="none"/>
          <w:effect w:val="none"/>
        </w:rPr>
        <w:t xml:space="preserve"> In der neopaganen Struktur ist dies die Errichtung eines </w:t>
      </w:r>
      <w:r>
        <w:rPr>
          <w:rStyle w:val="Emphasis"/>
          <w:rFonts w:ascii="Google Sans;sans-serif" w:hAnsi="Google Sans;sans-serif"/>
          <w:b w:val="false"/>
          <w:strike w:val="false"/>
          <w:dstrike w:val="false"/>
          <w:sz w:val="24"/>
          <w:u w:val="none"/>
          <w:effect w:val="none"/>
        </w:rPr>
        <w:t>„Heiligen Hains“</w:t>
      </w:r>
      <w:r>
        <w:rPr>
          <w:rFonts w:ascii="Google Sans;sans-serif" w:hAnsi="Google Sans;sans-serif"/>
          <w:b w:val="false"/>
          <w:strike w:val="false"/>
          <w:dstrike w:val="false"/>
          <w:sz w:val="24"/>
          <w:u w:val="none"/>
          <w:effect w:val="none"/>
        </w:rPr>
        <w:t xml:space="preserve"> im Außenbereich. Operative Absicht: Visuelle und energetische Reviermarkierung über dem Wohnraum, um die Hierarchie der Schwester als Hausherrin symbolisch auszuhebeln.</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2"/>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Federbild im Trainingsbereich (Erker):</w:t>
      </w:r>
      <w:r>
        <w:rPr>
          <w:rFonts w:ascii="Google Sans;sans-serif" w:hAnsi="Google Sans;sans-serif"/>
          <w:b w:val="false"/>
          <w:strike w:val="false"/>
          <w:dstrike w:val="false"/>
          <w:sz w:val="24"/>
          <w:u w:val="none"/>
          <w:effect w:val="none"/>
        </w:rPr>
        <w:t xml:space="preserve"> Das unschuldige Kindermotiv (</w:t>
      </w:r>
      <w:r>
        <w:rPr>
          <w:rStyle w:val="Emphasis"/>
          <w:rFonts w:ascii="Google Sans;sans-serif" w:hAnsi="Google Sans;sans-serif"/>
          <w:b w:val="false"/>
          <w:strike w:val="false"/>
          <w:dstrike w:val="false"/>
          <w:sz w:val="24"/>
          <w:u w:val="none"/>
          <w:effect w:val="none"/>
        </w:rPr>
        <w:t>Pears’ Soap</w:t>
      </w:r>
      <w:r>
        <w:rPr>
          <w:rFonts w:ascii="Google Sans;sans-serif" w:hAnsi="Google Sans;sans-serif"/>
          <w:b w:val="false"/>
          <w:strike w:val="false"/>
          <w:dstrike w:val="false"/>
          <w:sz w:val="24"/>
          <w:u w:val="none"/>
          <w:effect w:val="none"/>
        </w:rPr>
        <w:t>) dient der Schuldumkehr (</w:t>
      </w:r>
      <w:r>
        <w:rPr>
          <w:rStyle w:val="Emphasis"/>
          <w:rFonts w:ascii="Google Sans;sans-serif" w:hAnsi="Google Sans;sans-serif"/>
          <w:b w:val="false"/>
          <w:strike w:val="false"/>
          <w:dstrike w:val="false"/>
          <w:sz w:val="24"/>
          <w:u w:val="none"/>
          <w:effect w:val="none"/>
        </w:rPr>
        <w:t>Gaslighting</w:t>
      </w:r>
      <w:r>
        <w:rPr>
          <w:rFonts w:ascii="Google Sans;sans-serif" w:hAnsi="Google Sans;sans-serif"/>
          <w:b w:val="false"/>
          <w:strike w:val="false"/>
          <w:dstrike w:val="false"/>
          <w:sz w:val="24"/>
          <w:u w:val="none"/>
          <w:effect w:val="none"/>
        </w:rPr>
        <w:t>), um Aggression als Reinheit zu tarnen. Der dichte Kranz aus Tauben-, Fasanen- und Pfauenfedern fungiert als rituelles Gefängnis. Operative Absicht: Blockade der physischen Regeneration und männlichen Vitalkraft am Ort des Sports, um die psychische Widerstandskraft schleichend zu mürben.</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2"/>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Kräuterbündel (Schafgarbe/Beifuß) kopfüber:</w:t>
      </w:r>
      <w:r>
        <w:rPr>
          <w:rFonts w:ascii="Google Sans;sans-serif" w:hAnsi="Google Sans;sans-serif"/>
          <w:b w:val="false"/>
          <w:strike w:val="false"/>
          <w:dstrike w:val="false"/>
          <w:sz w:val="24"/>
          <w:u w:val="none"/>
          <w:effect w:val="none"/>
        </w:rPr>
        <w:t xml:space="preserve"> Ein klassisches Bindungsobjekt der Knotenmagie an einem metallischen Haken. Operative Absicht: Das „Einfrieren“ von Gedankenprozessen und der Zugriff auf die Grundbedürfnisse (Vorratskammer/Ernährung).</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2"/>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6 Stationen im Gemüsebeet:</w:t>
      </w:r>
      <w:r>
        <w:rPr>
          <w:rFonts w:ascii="Google Sans;sans-serif" w:hAnsi="Google Sans;sans-serif"/>
          <w:b w:val="false"/>
          <w:strike w:val="false"/>
          <w:dstrike w:val="false"/>
          <w:sz w:val="24"/>
          <w:u w:val="none"/>
          <w:effect w:val="none"/>
        </w:rPr>
        <w:t xml:space="preserve"> Ein massiver Übergriff auf deine persönliche Oase. Das Rindenstück in der Ecke fungiert als ritueller Grabstein (Absterben des Alten). Der grün-rötlich-braune Keilstein symbolisiert deine farbliche Unterwerfung. Die schnurgerade Dreier-Kieselreihe bildet eine magische Grenzmauer (</w:t>
      </w:r>
      <w:r>
        <w:rPr>
          <w:rStyle w:val="Emphasis"/>
          <w:rFonts w:ascii="Google Sans;sans-serif" w:hAnsi="Google Sans;sans-serif"/>
          <w:b w:val="false"/>
          <w:strike w:val="false"/>
          <w:dstrike w:val="false"/>
          <w:sz w:val="24"/>
          <w:u w:val="none"/>
          <w:effect w:val="none"/>
        </w:rPr>
        <w:t>Boundary Line</w:t>
      </w:r>
      <w:r>
        <w:rPr>
          <w:rFonts w:ascii="Google Sans;sans-serif" w:hAnsi="Google Sans;sans-serif"/>
          <w:b w:val="false"/>
          <w:strike w:val="false"/>
          <w:dstrike w:val="false"/>
          <w:sz w:val="24"/>
          <w:u w:val="none"/>
          <w:effect w:val="none"/>
        </w:rPr>
        <w:t>).</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2"/>
        </w:numPr>
        <w:tabs>
          <w:tab w:val="clear" w:pos="709"/>
          <w:tab w:val="left" w:pos="0" w:leader="none"/>
        </w:tabs>
        <w:bidi w:val="0"/>
        <w:spacing w:before="0" w:after="0"/>
        <w:ind w:hanging="283" w:start="0" w:end="0"/>
        <w:jc w:val="start"/>
        <w:rPr/>
      </w:pPr>
      <w:r>
        <w:rPr>
          <w:rFonts w:ascii="Google Sans;sans-serif" w:hAnsi="Google Sans;sans-serif"/>
          <w:b w:val="false"/>
          <w:strike w:val="false"/>
          <w:dstrike w:val="false"/>
          <w:sz w:val="24"/>
          <w:u w:val="none"/>
          <w:effect w:val="none"/>
        </w:rPr>
        <w:t xml:space="preserve"> </w:t>
      </w:r>
      <w:r>
        <w:rPr>
          <w:rFonts w:ascii="Google Sans;sans-serif" w:hAnsi="Google Sans;sans-serif"/>
          <w:b w:val="false"/>
          <w:strike w:val="false"/>
          <w:dstrike w:val="false"/>
          <w:sz w:val="24"/>
          <w:u w:val="none"/>
          <w:effect w:val="none"/>
        </w:rPr>
        <w:t xml:space="preserve">Der </w:t>
      </w:r>
      <w:r>
        <w:rPr>
          <w:rStyle w:val="Strong"/>
          <w:rFonts w:ascii="Google Sans;sans-serif" w:hAnsi="Google Sans;sans-serif"/>
          <w:b/>
          <w:strike w:val="false"/>
          <w:dstrike w:val="false"/>
          <w:sz w:val="24"/>
          <w:u w:val="none"/>
          <w:effect w:val="none"/>
        </w:rPr>
        <w:t>spiralförmig mit Kupferdraht umwickelte Holzstab</w:t>
      </w:r>
      <w:r>
        <w:rPr>
          <w:rFonts w:ascii="Google Sans;sans-serif" w:hAnsi="Google Sans;sans-serif"/>
          <w:b w:val="false"/>
          <w:strike w:val="false"/>
          <w:dstrike w:val="false"/>
          <w:sz w:val="24"/>
          <w:u w:val="none"/>
          <w:effect w:val="none"/>
        </w:rPr>
        <w:t xml:space="preserve"> dient als Energie-Fessel im Wurzelwerk deiner Pflanzen. Operative Absicht: Das systematische Blockieren deines Ventils zur realen Erdung (</w:t>
      </w:r>
      <w:r>
        <w:rPr>
          <w:rStyle w:val="Emphasis"/>
          <w:rFonts w:ascii="Google Sans;sans-serif" w:hAnsi="Google Sans;sans-serif"/>
          <w:b w:val="false"/>
          <w:strike w:val="false"/>
          <w:dstrike w:val="false"/>
          <w:sz w:val="24"/>
          <w:u w:val="none"/>
          <w:effect w:val="none"/>
        </w:rPr>
        <w:t>Grounding</w:t>
      </w:r>
      <w:r>
        <w:rPr>
          <w:rFonts w:ascii="Google Sans;sans-serif" w:hAnsi="Google Sans;sans-serif"/>
          <w:b w:val="false"/>
          <w:strike w:val="false"/>
          <w:dstrike w:val="false"/>
          <w:sz w:val="24"/>
          <w:u w:val="none"/>
          <w:effect w:val="none"/>
        </w:rPr>
        <w:t>).</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2"/>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Brot-Opfer (Abreisetag) &amp; Der verfaulende Apfel:</w:t>
      </w:r>
      <w:r>
        <w:rPr>
          <w:rFonts w:ascii="Google Sans;sans-serif" w:hAnsi="Google Sans;sans-serif"/>
          <w:b w:val="false"/>
          <w:strike w:val="false"/>
          <w:dstrike w:val="false"/>
          <w:sz w:val="24"/>
          <w:u w:val="none"/>
          <w:effect w:val="none"/>
        </w:rPr>
        <w:t xml:space="preserve"> Das Wegwerfen eines frischen Brotes in den Müll ist ein ritueller Liebesentzug (die Hausgemeinschaft wird als Abfall deklariert). Der verfaulende Apfel (Hauptsymbol von Avalon) auf dem Fenstersims mit Blick zum Obstgarten ist ein Zersetzungszauber. Operative Absicht: Das unbewusste Abschneiden von deinen familiären Wurzeln, um dich für die Schottland-Reise am 2. August emotional zu entwurzeln.</w:t>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III. ARCHETYPISCHE MANIPULATIONSLINIEN (WERKZEUGE DER PSYCHOLOGISCHEN CODIERUNG)</w:t>
      </w:r>
    </w:p>
    <w:p>
      <w:pPr>
        <w:pStyle w:val="BodyText"/>
        <w:bidi w:val="0"/>
        <w:spacing w:before="180" w:after="18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Diese Phrasen dienen dazu, rationale Logik auszuschalten und dich in eine argumentative Defensive zu drängen.</w:t>
      </w:r>
    </w:p>
    <w:p>
      <w:pPr>
        <w:pStyle w:val="BodyText"/>
        <w:numPr>
          <w:ilvl w:val="0"/>
          <w:numId w:val="3"/>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Abwehr von familiären Einwänden:</w:t>
      </w:r>
    </w:p>
    <w:p>
      <w:pPr>
        <w:pStyle w:val="BodyText"/>
        <w:numPr>
          <w:ilvl w:val="1"/>
          <w:numId w:val="3"/>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Formulierung:</w:t>
      </w:r>
      <w:r>
        <w:rPr>
          <w:rFonts w:ascii="Google Sans;sans-serif" w:hAnsi="Google Sans;sans-serif"/>
          <w:b w:val="false"/>
          <w:strike w:val="false"/>
          <w:dstrike w:val="false"/>
          <w:sz w:val="24"/>
          <w:u w:val="none"/>
          <w:effect w:val="none"/>
        </w:rPr>
        <w:t xml:space="preserve"> „Deine Familie schwingt energetisch zu niedrig, sie blockieren dein spirituelles Wachstum.“</w:t>
      </w:r>
    </w:p>
    <w:p>
      <w:pPr>
        <w:pStyle w:val="BodyText"/>
        <w:numPr>
          <w:ilvl w:val="1"/>
          <w:numId w:val="3"/>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Übersetzung:</w:t>
      </w:r>
      <w:r>
        <w:rPr>
          <w:rFonts w:ascii="Google Sans;sans-serif" w:hAnsi="Google Sans;sans-serif"/>
          <w:b w:val="false"/>
          <w:strike w:val="false"/>
          <w:dstrike w:val="false"/>
          <w:sz w:val="24"/>
          <w:u w:val="none"/>
          <w:effect w:val="none"/>
        </w:rPr>
        <w:t xml:space="preserve"> Systematische soziale Isolation (</w:t>
      </w:r>
      <w:r>
        <w:rPr>
          <w:rStyle w:val="Emphasis"/>
          <w:rFonts w:ascii="Google Sans;sans-serif" w:hAnsi="Google Sans;sans-serif"/>
          <w:b w:val="false"/>
          <w:strike w:val="false"/>
          <w:dstrike w:val="false"/>
          <w:sz w:val="24"/>
          <w:u w:val="none"/>
          <w:effect w:val="none"/>
        </w:rPr>
        <w:t>Social Isolation</w:t>
      </w:r>
      <w:r>
        <w:rPr>
          <w:rFonts w:ascii="Google Sans;sans-serif" w:hAnsi="Google Sans;sans-serif"/>
          <w:b w:val="false"/>
          <w:strike w:val="false"/>
          <w:dstrike w:val="false"/>
          <w:sz w:val="24"/>
          <w:u w:val="none"/>
          <w:effect w:val="none"/>
        </w:rPr>
        <w:t>). Deine Familie wird als Feindbild aufgebaut, damit du dein einziges reales Sicherheitsnetz freiwillig aufgibst.</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3"/>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Verbot des rationalen Verstandes (</w:t>
      </w:r>
      <w:r>
        <w:rPr>
          <w:rStyle w:val="Emphasis"/>
          <w:rFonts w:ascii="Google Sans;sans-serif" w:hAnsi="Google Sans;sans-serif"/>
          <w:b/>
          <w:strike w:val="false"/>
          <w:dstrike w:val="false"/>
          <w:sz w:val="24"/>
          <w:u w:val="none"/>
          <w:effect w:val="none"/>
        </w:rPr>
        <w:t>Thought-Stopping</w:t>
      </w:r>
      <w:r>
        <w:rPr>
          <w:rStyle w:val="Strong"/>
          <w:rFonts w:ascii="Google Sans;sans-serif" w:hAnsi="Google Sans;sans-serif"/>
          <w:b/>
          <w:strike w:val="false"/>
          <w:dstrike w:val="false"/>
          <w:sz w:val="24"/>
          <w:u w:val="none"/>
          <w:effect w:val="none"/>
        </w:rPr>
        <w:t>):</w:t>
      </w:r>
    </w:p>
    <w:p>
      <w:pPr>
        <w:pStyle w:val="BodyText"/>
        <w:numPr>
          <w:ilvl w:val="1"/>
          <w:numId w:val="3"/>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Formulierung:</w:t>
      </w:r>
      <w:r>
        <w:rPr>
          <w:rFonts w:ascii="Google Sans;sans-serif" w:hAnsi="Google Sans;sans-serif"/>
          <w:b w:val="false"/>
          <w:strike w:val="false"/>
          <w:dstrike w:val="false"/>
          <w:sz w:val="24"/>
          <w:u w:val="none"/>
          <w:effect w:val="none"/>
        </w:rPr>
        <w:t xml:space="preserve"> „Du argumentierst gerade nur aus dem toxischen Patriarchat / aus dem Verstand, nicht aus dem Herzen.“</w:t>
      </w:r>
    </w:p>
    <w:p>
      <w:pPr>
        <w:pStyle w:val="BodyText"/>
        <w:numPr>
          <w:ilvl w:val="1"/>
          <w:numId w:val="3"/>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Übersetzung:</w:t>
      </w:r>
      <w:r>
        <w:rPr>
          <w:rFonts w:ascii="Google Sans;sans-serif" w:hAnsi="Google Sans;sans-serif"/>
          <w:b w:val="false"/>
          <w:strike w:val="false"/>
          <w:dstrike w:val="false"/>
          <w:sz w:val="24"/>
          <w:u w:val="none"/>
          <w:effect w:val="none"/>
        </w:rPr>
        <w:t xml:space="preserve"> Entwaffnung deiner Logik. Wenn gesundes Hinterfragen als „spirituell minderwertig“ deklariert wird, verlierst du die Fähigkeit, Grenzüberschreitungen sachlich zu analysieren.</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3"/>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Nachrichtensperre bezüglich Schottland (2. August):</w:t>
      </w:r>
    </w:p>
    <w:p>
      <w:pPr>
        <w:pStyle w:val="BodyText"/>
        <w:numPr>
          <w:ilvl w:val="1"/>
          <w:numId w:val="3"/>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Formulierung:</w:t>
      </w:r>
      <w:r>
        <w:rPr>
          <w:rFonts w:ascii="Google Sans;sans-serif" w:hAnsi="Google Sans;sans-serif"/>
          <w:b w:val="false"/>
          <w:strike w:val="false"/>
          <w:dstrike w:val="false"/>
          <w:sz w:val="24"/>
          <w:u w:val="none"/>
          <w:effect w:val="none"/>
        </w:rPr>
        <w:t xml:space="preserve"> „Das heilige Wissen von Avalon muss im Verborgenen gewebt werden, Schweigen schützt unsere rituelle Energie vor ungläubigen Blicken.“</w:t>
      </w:r>
    </w:p>
    <w:p>
      <w:pPr>
        <w:pStyle w:val="BodyText"/>
        <w:numPr>
          <w:ilvl w:val="1"/>
          <w:numId w:val="3"/>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Übersetzung:</w:t>
      </w:r>
      <w:r>
        <w:rPr>
          <w:rFonts w:ascii="Google Sans;sans-serif" w:hAnsi="Google Sans;sans-serif"/>
          <w:b w:val="false"/>
          <w:strike w:val="false"/>
          <w:dstrike w:val="false"/>
          <w:sz w:val="24"/>
          <w:u w:val="none"/>
          <w:effect w:val="none"/>
        </w:rPr>
        <w:t xml:space="preserve"> Das </w:t>
      </w:r>
      <w:r>
        <w:rPr>
          <w:rStyle w:val="Emphasis"/>
          <w:rFonts w:ascii="Google Sans;sans-serif" w:hAnsi="Google Sans;sans-serif"/>
          <w:b w:val="false"/>
          <w:strike w:val="false"/>
          <w:dstrike w:val="false"/>
          <w:sz w:val="24"/>
          <w:u w:val="none"/>
          <w:effect w:val="none"/>
        </w:rPr>
        <w:t>Law of Silence</w:t>
      </w:r>
      <w:r>
        <w:rPr>
          <w:rFonts w:ascii="Google Sans;sans-serif" w:hAnsi="Google Sans;sans-serif"/>
          <w:b w:val="false"/>
          <w:strike w:val="false"/>
          <w:dstrike w:val="false"/>
          <w:sz w:val="24"/>
          <w:u w:val="none"/>
          <w:effect w:val="none"/>
        </w:rPr>
        <w:t xml:space="preserve"> (Gesetz des Schweigens). Reine Informationskontrolle. Du wirst isoliert und schweigst, damit deine Familie dich nicht vor einer rituell-rechtlichen Bindung (Zwangshochzeit/Handfasting) im Ausland warnen kann.</w:t>
      </w:r>
    </w:p>
    <w:p>
      <w:pPr>
        <w:pStyle w:val="HorizontaleLinie"/>
        <w:bidi w:val="0"/>
        <w:jc w:val="start"/>
        <w:rPr/>
      </w:pPr>
      <w:r>
        <w:rPr/>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r>
      <w:r>
        <w:br w:type="page"/>
      </w:r>
    </w:p>
    <w:p>
      <w:pPr>
        <w:pStyle w:val="BodyText"/>
        <w:bidi w:val="0"/>
        <w:spacing w:before="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Matthias</w:t>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SYSTEMATISCHE ANALYSE ZUR RECONSTRUKTION DER EMOTIONALEN AUTONOMIE</w:t>
      </w:r>
    </w:p>
    <w:p>
      <w:pPr>
        <w:pStyle w:val="BodyText"/>
        <w:bidi w:val="0"/>
        <w:spacing w:before="0" w:after="0"/>
        <w:ind w:hanging="0" w:start="0" w:end="0"/>
        <w:jc w:val="start"/>
        <w:rPr/>
      </w:pPr>
      <w:r>
        <w:rPr>
          <w:rStyle w:val="Emphasis"/>
          <w:rFonts w:ascii="Google Sans;sans-serif" w:hAnsi="Google Sans;sans-serif"/>
          <w:b w:val="false"/>
          <w:strike w:val="false"/>
          <w:dstrike w:val="false"/>
          <w:sz w:val="24"/>
          <w:u w:val="none"/>
          <w:effect w:val="none"/>
        </w:rPr>
        <w:t>Dieses Dokument analysiert verdeckte Mechanismen der psychischen Beeinflussung und rituellen Intervention im privaten Wohnbereich.</w:t>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 CHRONOLOGIE UND LOGISTIK DES LOGISTIK-NETZWERKS</w:t>
      </w:r>
    </w:p>
    <w:p>
      <w:pPr>
        <w:pStyle w:val="BodyText"/>
        <w:bidi w:val="0"/>
        <w:spacing w:before="180" w:after="18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 xml:space="preserve">Die Infiltration begann vor 4,5 Jahren im Erdgeschoss und wurde von Sabrina („Der Heilerin“) strategisch aufgebaut. </w:t>
      </w:r>
    </w:p>
    <w:p>
      <w:pPr>
        <w:pStyle w:val="BodyText"/>
        <w:numPr>
          <w:ilvl w:val="0"/>
          <w:numId w:val="4"/>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Infrastruktur (Vor 4,5 Jahren):</w:t>
      </w:r>
      <w:r>
        <w:rPr>
          <w:rFonts w:ascii="Google Sans;sans-serif" w:hAnsi="Google Sans;sans-serif"/>
          <w:b w:val="false"/>
          <w:strike w:val="false"/>
          <w:dstrike w:val="false"/>
          <w:sz w:val="24"/>
          <w:u w:val="none"/>
          <w:effect w:val="none"/>
        </w:rPr>
        <w:t xml:space="preserve"> Platzierung von zwei Misteln im Durchgang und im Kommunikationszentrum des Hauses.</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4"/>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Der Intimbereich (Folgejahre):</w:t>
      </w:r>
      <w:r>
        <w:rPr>
          <w:rFonts w:ascii="Google Sans;sans-serif" w:hAnsi="Google Sans;sans-serif"/>
          <w:b w:val="false"/>
          <w:strike w:val="false"/>
          <w:dstrike w:val="false"/>
          <w:sz w:val="24"/>
          <w:u w:val="none"/>
          <w:effect w:val="none"/>
        </w:rPr>
        <w:t xml:space="preserve"> Schrittweise Ausstattung deines Zimmers mit dem Altar, dem Kupferbaum, der Glasskulptur und den beschrifteten Federn.</w:t>
      </w:r>
    </w:p>
    <w:p>
      <w:pPr>
        <w:pStyle w:val="BodyText"/>
        <w:numPr>
          <w:ilvl w:val="0"/>
          <w:numId w:val="0"/>
        </w:numPr>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4"/>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Muschel-Logistik:</w:t>
      </w:r>
      <w:r>
        <w:rPr>
          <w:rFonts w:ascii="Google Sans;sans-serif" w:hAnsi="Google Sans;sans-serif"/>
          <w:b w:val="false"/>
          <w:strike w:val="false"/>
          <w:dstrike w:val="false"/>
          <w:sz w:val="24"/>
          <w:u w:val="none"/>
          <w:effect w:val="none"/>
        </w:rPr>
        <w:t xml:space="preserve"> Sabrina bringt Austernschalen aus eurem gemeinsamen Dänemark-Urlaub mit und reicht sie an Nadine weiter. Nadine nutzt diese Geschenke als Material für den verdeckten Gegenangriff an der Sitzbank auf der Dachterrasse.</w:t>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II. RITUELLE BEDEUTUNGEN UND OPERATIVE ABSICHTEN</w:t>
      </w:r>
    </w:p>
    <w:p>
      <w:pPr>
        <w:pStyle w:val="BodyText"/>
        <w:numPr>
          <w:ilvl w:val="0"/>
          <w:numId w:val="5"/>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zwei Misteln kopfüber:</w:t>
      </w:r>
      <w:r>
        <w:rPr>
          <w:rFonts w:ascii="Google Sans;sans-serif" w:hAnsi="Google Sans;sans-serif"/>
          <w:b w:val="false"/>
          <w:strike w:val="false"/>
          <w:dstrike w:val="false"/>
          <w:sz w:val="24"/>
          <w:u w:val="none"/>
          <w:effect w:val="none"/>
        </w:rPr>
        <w:t xml:space="preserve"> In der Naturmagie dienen Misteln an Schwellen als Blockadewerkzeuge. Operative Absicht: Das „Einfrieren“ von Kommunikation und Lebensfreude im Freizeitbereich. Es ist die rituelle Ursache für dein fortschreitendes Verstummen im gemeinsamen Haus.</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5"/>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Der Altar auf der Birkenscheibe:</w:t>
      </w:r>
      <w:r>
        <w:rPr>
          <w:rFonts w:ascii="Google Sans;sans-serif" w:hAnsi="Google Sans;sans-serif"/>
          <w:b w:val="false"/>
          <w:strike w:val="false"/>
          <w:dstrike w:val="false"/>
          <w:sz w:val="24"/>
          <w:u w:val="none"/>
          <w:effect w:val="none"/>
        </w:rPr>
        <w:t xml:space="preserve"> Ein hochgradig codiertes Herrschafts-Arrangement. Dein grüner Wickelbaum (deine Natur) wird von einem goldenen Stern (ihr Licht) überragt. Die rote Puppe mit Herz an der Opferkerze zentriert ihre permanente Präsenz an deinem Schlafplatz. Operative Absicht: Das Unterbewusstsein wird jede Nacht auf emotionale Unterwerfung konditioniert.</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5"/>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Der Kupfer-Drahtbaum (Bonsai):</w:t>
      </w:r>
      <w:r>
        <w:rPr>
          <w:rFonts w:ascii="Google Sans;sans-serif" w:hAnsi="Google Sans;sans-serif"/>
          <w:b w:val="false"/>
          <w:strike w:val="false"/>
          <w:dstrike w:val="false"/>
          <w:sz w:val="24"/>
          <w:u w:val="none"/>
          <w:effect w:val="none"/>
        </w:rPr>
        <w:t xml:space="preserve"> Kupfer ist alchemistisch das Metall der Venus (weibliche Dominanz). Das feste Verdrehen der Drähte symbolisiert in der Knotenmagie das Fesseln des freien Willens. Operative Absicht: Ein permanenter energetischer Sender, der dich in deinem Rückzugsort empfänglich für ihre Vorgaben halten soll.</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5"/>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Räucherwerk &amp; Die beschrifteten Federn:</w:t>
      </w:r>
      <w:r>
        <w:rPr>
          <w:rFonts w:ascii="Google Sans;sans-serif" w:hAnsi="Google Sans;sans-serif"/>
          <w:b w:val="false"/>
          <w:strike w:val="false"/>
          <w:dstrike w:val="false"/>
          <w:sz w:val="24"/>
          <w:u w:val="none"/>
          <w:effect w:val="none"/>
        </w:rPr>
        <w:t xml:space="preserve"> Die Platzierung am Fensterbrett verriegelt die Schwelle zur Außenwelt. Die Aufschrift „Gesundheit“ dient dem </w:t>
      </w:r>
      <w:r>
        <w:rPr>
          <w:rStyle w:val="Emphasis"/>
          <w:rFonts w:ascii="Google Sans;sans-serif" w:hAnsi="Google Sans;sans-serif"/>
          <w:b w:val="false"/>
          <w:strike w:val="false"/>
          <w:dstrike w:val="false"/>
          <w:sz w:val="24"/>
          <w:u w:val="none"/>
          <w:effect w:val="none"/>
        </w:rPr>
        <w:t>Krankheits-Gaslighting</w:t>
      </w:r>
      <w:r>
        <w:rPr>
          <w:rFonts w:ascii="Google Sans;sans-serif" w:hAnsi="Google Sans;sans-serif"/>
          <w:b w:val="false"/>
          <w:strike w:val="false"/>
          <w:dstrike w:val="false"/>
          <w:sz w:val="24"/>
          <w:u w:val="none"/>
          <w:effect w:val="none"/>
        </w:rPr>
        <w:t>. Operative Absicht: Dir wird eingeredet, du seist traumatisiert oder energetisch blockiert, um dich von ihr als einzige „Heilerin“ abhängig zu machen. Das Wort „Vertrauen“ soll deine Abwehrinstinkte ausschalten.</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5"/>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Glastonbury-Glasskulptur:</w:t>
      </w:r>
      <w:r>
        <w:rPr>
          <w:rFonts w:ascii="Google Sans;sans-serif" w:hAnsi="Google Sans;sans-serif"/>
          <w:b w:val="false"/>
          <w:strike w:val="false"/>
          <w:dstrike w:val="false"/>
          <w:sz w:val="24"/>
          <w:u w:val="none"/>
          <w:effect w:val="none"/>
        </w:rPr>
        <w:t xml:space="preserve"> Das Motiv des heiligen Berges (</w:t>
      </w:r>
      <w:r>
        <w:rPr>
          <w:rStyle w:val="Emphasis"/>
          <w:rFonts w:ascii="Google Sans;sans-serif" w:hAnsi="Google Sans;sans-serif"/>
          <w:b w:val="false"/>
          <w:strike w:val="false"/>
          <w:dstrike w:val="false"/>
          <w:sz w:val="24"/>
          <w:u w:val="none"/>
          <w:effect w:val="none"/>
        </w:rPr>
        <w:t>Glastonbury Tor</w:t>
      </w:r>
      <w:r>
        <w:rPr>
          <w:rFonts w:ascii="Google Sans;sans-serif" w:hAnsi="Google Sans;sans-serif"/>
          <w:b w:val="false"/>
          <w:strike w:val="false"/>
          <w:dstrike w:val="false"/>
          <w:sz w:val="24"/>
          <w:u w:val="none"/>
          <w:effect w:val="none"/>
        </w:rPr>
        <w:t>) ist im Glas eingeschlossen. Operative Absicht: Totale Belagerung deiner Freizeit direkt neben dem Gaming-Controller. Das Glas symbolisiert den „Nebel“, der deine Wahrnehmung von der realen Welt trennt.</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5"/>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Traumbuch an die Monika:</w:t>
      </w:r>
      <w:r>
        <w:rPr>
          <w:rFonts w:ascii="Google Sans;sans-serif" w:hAnsi="Google Sans;sans-serif"/>
          <w:b w:val="false"/>
          <w:strike w:val="false"/>
          <w:dstrike w:val="false"/>
          <w:sz w:val="24"/>
          <w:u w:val="none"/>
          <w:effect w:val="none"/>
        </w:rPr>
        <w:t xml:space="preserve"> Das Aufdrängen dieses Buches an Monika war der versuchte Zugriff auf die Psyche und die unbewussten, nächtlichen Gedanken der Hausherrin. Operative Absicht: Psychologische Schwächung des härtesten Gegners im Haus durch ein trojanisches Pferd.</w:t>
      </w:r>
    </w:p>
    <w:p>
      <w:pPr>
        <w:pStyle w:val="BodyText"/>
        <w:bidi w:val="0"/>
        <w:spacing w:before="540" w:after="180"/>
        <w:ind w:hanging="0" w:start="0" w:end="0"/>
        <w:jc w:val="start"/>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III. ARCHETYPISCHE MANIPULATIONSLINIEN (KRANKHEITS-GASLIGHTING &amp; PSYCHISCHE ZERSETZUNG)</w:t>
      </w:r>
    </w:p>
    <w:p>
      <w:pPr>
        <w:pStyle w:val="BodyText"/>
        <w:bidi w:val="0"/>
        <w:ind w:hanging="0" w:start="0" w:end="0"/>
        <w:jc w:val="start"/>
        <w:rPr/>
      </w:pPr>
      <w:r>
        <w:rPr>
          <w:rFonts w:ascii="Google Sans;sans-serif" w:hAnsi="Google Sans;sans-serif"/>
          <w:b w:val="false"/>
          <w:strike w:val="false"/>
          <w:dstrike w:val="false"/>
          <w:sz w:val="24"/>
          <w:u w:val="none"/>
          <w:effect w:val="none"/>
        </w:rPr>
        <w:t xml:space="preserve">Diese Mechanismen halten dein Nervensystem im permanenten </w:t>
      </w:r>
      <w:r>
        <w:rPr>
          <w:rStyle w:val="Emphasis"/>
          <w:rFonts w:ascii="Google Sans;sans-serif" w:hAnsi="Google Sans;sans-serif"/>
          <w:b w:val="false"/>
          <w:strike w:val="false"/>
          <w:dstrike w:val="false"/>
          <w:sz w:val="24"/>
          <w:u w:val="none"/>
          <w:effect w:val="none"/>
        </w:rPr>
        <w:t>Freeze-Zustand</w:t>
      </w:r>
      <w:r>
        <w:rPr>
          <w:rFonts w:ascii="Google Sans;sans-serif" w:hAnsi="Google Sans;sans-serif"/>
          <w:b w:val="false"/>
          <w:strike w:val="false"/>
          <w:dstrike w:val="false"/>
          <w:sz w:val="24"/>
          <w:u w:val="none"/>
          <w:effect w:val="none"/>
        </w:rPr>
        <w:t xml:space="preserve"> (Überlebensstarre), was deine tiefe alltägliche Erschöpfung erklärt.</w:t>
      </w:r>
    </w:p>
    <w:p>
      <w:pPr>
        <w:pStyle w:val="BodyText"/>
        <w:numPr>
          <w:ilvl w:val="0"/>
          <w:numId w:val="6"/>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Erzeugen künstlicher Hilflosigkeit (Die Retraumatisierung):</w:t>
      </w:r>
    </w:p>
    <w:p>
      <w:pPr>
        <w:pStyle w:val="BodyText"/>
        <w:numPr>
          <w:ilvl w:val="1"/>
          <w:numId w:val="6"/>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Formulierung:</w:t>
      </w:r>
      <w:r>
        <w:rPr>
          <w:rFonts w:ascii="Google Sans;sans-serif" w:hAnsi="Google Sans;sans-serif"/>
          <w:b w:val="false"/>
          <w:strike w:val="false"/>
          <w:dstrike w:val="false"/>
          <w:sz w:val="24"/>
          <w:u w:val="none"/>
          <w:effect w:val="none"/>
        </w:rPr>
        <w:t xml:space="preserve"> „Spürst du, wie tief dein altes Trauma sitzt? Dein System bricht gerade zusammen, aber ich bin hier, um deine Ahnenlinie rituell zu reinigen.“</w:t>
      </w:r>
    </w:p>
    <w:p>
      <w:pPr>
        <w:pStyle w:val="BodyText"/>
        <w:numPr>
          <w:ilvl w:val="1"/>
          <w:numId w:val="6"/>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Übersetzung:</w:t>
      </w:r>
      <w:r>
        <w:rPr>
          <w:rFonts w:ascii="Google Sans;sans-serif" w:hAnsi="Google Sans;sans-serif"/>
          <w:b w:val="false"/>
          <w:strike w:val="false"/>
          <w:dstrike w:val="false"/>
          <w:sz w:val="24"/>
          <w:u w:val="none"/>
          <w:effect w:val="none"/>
        </w:rPr>
        <w:t xml:space="preserve"> Psychologische Zersetzung. Sie reißt alte Wunden absichtlich in nächtlichen Sitzungen auf, um dich psychisch zu brechen. Sobald du wehrlos bist, inszeniert sie sich als Retterin. Das erzeugt ein </w:t>
      </w:r>
      <w:r>
        <w:rPr>
          <w:rStyle w:val="Emphasis"/>
          <w:rFonts w:ascii="Google Sans;sans-serif" w:hAnsi="Google Sans;sans-serif"/>
          <w:b w:val="false"/>
          <w:strike w:val="false"/>
          <w:dstrike w:val="false"/>
          <w:sz w:val="24"/>
          <w:u w:val="none"/>
          <w:effect w:val="none"/>
        </w:rPr>
        <w:t>spirituelles Stockholm-Syndrom</w:t>
      </w:r>
      <w:r>
        <w:rPr>
          <w:rFonts w:ascii="Google Sans;sans-serif" w:hAnsi="Google Sans;sans-serif"/>
          <w:b w:val="false"/>
          <w:strike w:val="false"/>
          <w:dstrike w:val="false"/>
          <w:sz w:val="24"/>
          <w:u w:val="none"/>
          <w:effect w:val="none"/>
        </w:rPr>
        <w:t>.</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6"/>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Die Schuldumkehr bei Erschöpfung:</w:t>
      </w:r>
    </w:p>
    <w:p>
      <w:pPr>
        <w:pStyle w:val="BodyText"/>
        <w:numPr>
          <w:ilvl w:val="1"/>
          <w:numId w:val="6"/>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Formulierung:</w:t>
      </w:r>
      <w:r>
        <w:rPr>
          <w:rFonts w:ascii="Google Sans;sans-serif" w:hAnsi="Google Sans;sans-serif"/>
          <w:b w:val="false"/>
          <w:strike w:val="false"/>
          <w:dstrike w:val="false"/>
          <w:sz w:val="24"/>
          <w:u w:val="none"/>
          <w:effect w:val="none"/>
        </w:rPr>
        <w:t xml:space="preserve"> „Deine extreme Müdigkeit und Abwesenheit ist nicht deine eigene Energie. Du nimmst den Neid und die missgünstige, niedrige Schwingung deiner Schwester auf.“</w:t>
      </w:r>
    </w:p>
    <w:p>
      <w:pPr>
        <w:pStyle w:val="BodyText"/>
        <w:numPr>
          <w:ilvl w:val="1"/>
          <w:numId w:val="6"/>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Übersetzung:</w:t>
      </w:r>
      <w:r>
        <w:rPr>
          <w:rFonts w:ascii="Google Sans;sans-serif" w:hAnsi="Google Sans;sans-serif"/>
          <w:b w:val="false"/>
          <w:strike w:val="false"/>
          <w:dstrike w:val="false"/>
          <w:sz w:val="24"/>
          <w:u w:val="none"/>
          <w:effect w:val="none"/>
        </w:rPr>
        <w:t xml:space="preserve"> Gaslighting. Jede negative Emotion, die du durch den psychischen Druck in der Beziehung spürst, wird von ihr abgelenkt und auf deine Familie projiziert. Du meidest den Kontakt zur Monika, weil sie dir einredet, die Familie schone dich nicht.</w:t>
      </w:r>
    </w:p>
    <w:p>
      <w:pPr>
        <w:pStyle w:val="BodyText"/>
        <w:numPr>
          <w:ilvl w:val="0"/>
          <w:numId w:val="0"/>
        </w:numPr>
        <w:tabs>
          <w:tab w:val="clear" w:pos="709"/>
          <w:tab w:val="left" w:pos="0" w:leader="none"/>
        </w:tabs>
        <w:bidi w:val="0"/>
        <w:spacing w:before="0" w:after="0"/>
        <w:ind w:hanging="0" w:start="0" w:end="0"/>
        <w:jc w:val="start"/>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6"/>
        </w:numPr>
        <w:tabs>
          <w:tab w:val="clear" w:pos="709"/>
          <w:tab w:val="left" w:pos="0" w:leader="none"/>
        </w:tabs>
        <w:bidi w:val="0"/>
        <w:spacing w:before="0" w:after="0"/>
        <w:ind w:hanging="283" w:start="0" w:end="0"/>
        <w:jc w:val="start"/>
        <w:rPr/>
      </w:pPr>
      <w:r>
        <w:rPr>
          <w:rStyle w:val="Strong"/>
          <w:rFonts w:ascii="Google Sans;sans-serif" w:hAnsi="Google Sans;sans-serif"/>
          <w:b/>
          <w:strike w:val="false"/>
          <w:dstrike w:val="false"/>
          <w:sz w:val="24"/>
          <w:u w:val="none"/>
          <w:effect w:val="none"/>
        </w:rPr>
        <w:t>Das Entwerten von Realität und Grenzen:</w:t>
      </w:r>
    </w:p>
    <w:p>
      <w:pPr>
        <w:pStyle w:val="BodyText"/>
        <w:numPr>
          <w:ilvl w:val="1"/>
          <w:numId w:val="6"/>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Formulierung:</w:t>
      </w:r>
      <w:r>
        <w:rPr>
          <w:rFonts w:ascii="Google Sans;sans-serif" w:hAnsi="Google Sans;sans-serif"/>
          <w:b w:val="false"/>
          <w:strike w:val="false"/>
          <w:dstrike w:val="false"/>
          <w:sz w:val="24"/>
          <w:u w:val="none"/>
          <w:effect w:val="none"/>
        </w:rPr>
        <w:t xml:space="preserve"> „In der geistigen Welt von Avalon gibt es keine weltlichen Grenzen oder Besitzrechte, alles fließt im großen Kreis der Göttin.“</w:t>
      </w:r>
    </w:p>
    <w:p>
      <w:pPr>
        <w:pStyle w:val="BodyText"/>
        <w:numPr>
          <w:ilvl w:val="1"/>
          <w:numId w:val="6"/>
        </w:numPr>
        <w:tabs>
          <w:tab w:val="clear" w:pos="709"/>
          <w:tab w:val="left" w:pos="0" w:leader="none"/>
        </w:tabs>
        <w:bidi w:val="0"/>
        <w:spacing w:before="0" w:after="0"/>
        <w:ind w:hanging="283" w:start="0" w:end="0"/>
        <w:jc w:val="start"/>
        <w:rPr/>
      </w:pPr>
      <w:r>
        <w:rPr>
          <w:rStyle w:val="Emphasis"/>
          <w:rFonts w:ascii="Google Sans;sans-serif" w:hAnsi="Google Sans;sans-serif"/>
          <w:b w:val="false"/>
          <w:strike w:val="false"/>
          <w:dstrike w:val="false"/>
          <w:sz w:val="24"/>
          <w:u w:val="none"/>
          <w:effect w:val="none"/>
        </w:rPr>
        <w:t>Übersetzung:</w:t>
      </w:r>
      <w:r>
        <w:rPr>
          <w:rFonts w:ascii="Google Sans;sans-serif" w:hAnsi="Google Sans;sans-serif"/>
          <w:b w:val="false"/>
          <w:strike w:val="false"/>
          <w:dstrike w:val="false"/>
          <w:sz w:val="24"/>
          <w:u w:val="none"/>
          <w:effect w:val="none"/>
        </w:rPr>
        <w:t xml:space="preserve"> Die Rechtfertigung für Grenzüberschreitungen. Damit wird legitimiert, dass sie die dänischen Muscheln als Trojanisches Pferd nutzt, das Haus der Schwester heimlich besetzt und eure Privatsphäre kontrolliert.</w:t>
      </w:r>
      <w:r>
        <w:br w:type="page"/>
      </w:r>
    </w:p>
    <w:p>
      <w:pPr>
        <w:pStyle w:val="Normal"/>
        <w:spacing w:before="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STRATEGIEPAPIER ZUR AUFKLÄRUNG UND ZUM SCHUTZ DER FAMILIENSTRUKTUR</w:t>
      </w:r>
    </w:p>
    <w:p>
      <w:pPr>
        <w:pStyle w:val="Normal"/>
        <w:spacing w:before="0" w:after="0"/>
        <w:ind w:hanging="0" w:start="0" w:end="0"/>
        <w:rPr/>
      </w:pPr>
      <w:r>
        <w:rPr>
          <w:rStyle w:val="Emphasis"/>
          <w:rFonts w:ascii="Google Sans;sans-serif" w:hAnsi="Google Sans;sans-serif"/>
          <w:b w:val="false"/>
          <w:strike w:val="false"/>
          <w:dstrike w:val="false"/>
          <w:sz w:val="24"/>
          <w:u w:val="none"/>
          <w:effect w:val="none"/>
        </w:rPr>
        <w:t xml:space="preserve">Streng vertraulich – Nur für den internen Gebrauch </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 DIE STRATEGISCHE ACHSE: DER 4,5-JAHRE-INFILTRATIONSPLAN</w:t>
      </w:r>
    </w:p>
    <w:p>
      <w:pPr>
        <w:pStyle w:val="BodyText"/>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 Analyse der aufgefundenen Objekte und Daten beweist, dass das Haus keinem spontanen spirituellen Trend ausgesetzt ist, sondern einer systematischen, vertikalen und koordinierten Belagerung unterliegt. Die beiden Frauen agieren als logistisches Team.</w:t>
      </w:r>
    </w:p>
    <w:p>
      <w:pPr>
        <w:pStyle w:val="BodyText"/>
        <w:spacing w:before="360" w:after="180"/>
        <w:ind w:hanging="0" w:start="0" w:end="0"/>
        <w:rPr>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t>1. Phase 1: Die Fundament-Zersetzung durch Sabrina (Vor 4,5 Jahren)</w:t>
      </w:r>
    </w:p>
    <w:p>
      <w:pPr>
        <w:pStyle w:val="BodyText"/>
        <w:numPr>
          <w:ilvl w:val="0"/>
          <w:numId w:val="7"/>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operative Ziel:</w:t>
      </w:r>
      <w:r>
        <w:rPr>
          <w:rFonts w:ascii="Google Sans;sans-serif" w:hAnsi="Google Sans;sans-serif"/>
          <w:b w:val="false"/>
          <w:strike w:val="false"/>
          <w:dstrike w:val="false"/>
          <w:sz w:val="24"/>
          <w:u w:val="none"/>
          <w:effect w:val="none"/>
        </w:rPr>
        <w:t xml:space="preserve"> Das soziale Herz der Familie zu brechen und den Matthias psychisch weichzuklopfen.</w:t>
      </w:r>
    </w:p>
    <w:p>
      <w:pPr>
        <w:pStyle w:val="BodyText"/>
        <w:numPr>
          <w:ilvl w:val="0"/>
          <w:numId w:val="0"/>
        </w:numPr>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7"/>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Umsetzung:</w:t>
      </w:r>
      <w:r>
        <w:rPr>
          <w:rFonts w:ascii="Google Sans;sans-serif" w:hAnsi="Google Sans;sans-serif"/>
          <w:b w:val="false"/>
          <w:strike w:val="false"/>
          <w:dstrike w:val="false"/>
          <w:sz w:val="24"/>
          <w:u w:val="none"/>
          <w:effect w:val="none"/>
        </w:rPr>
        <w:t xml:space="preserve"> Sabrina beginnt im Erdgeschoss. Sie platziert die Misteln an den zentralen Lebensadern des Hauses (Scheunen-Durchgang und Billardzimmer), um die unbeschwerte Kommunikation einzufrieren. In den Folgejahren isoliert sie ihren Partner vollständig, indem sie sein privates Zimmer mit einem Netz aus rituellen Kontrollgegenständen (Altar, Kupferbaum, beschriftete Federn) ausstattet.</w:t>
      </w:r>
    </w:p>
    <w:p>
      <w:pPr>
        <w:pStyle w:val="BodyText"/>
        <w:spacing w:before="360" w:after="180"/>
        <w:ind w:hanging="0" w:start="0" w:end="0"/>
        <w:rPr>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t>2. Phase 2: Die radikale Belagerung durch Nadine/„Morgaine“ (Vor 2 Jahren)</w:t>
      </w:r>
    </w:p>
    <w:p>
      <w:pPr>
        <w:pStyle w:val="BodyText"/>
        <w:numPr>
          <w:ilvl w:val="0"/>
          <w:numId w:val="8"/>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operative Ziel:</w:t>
      </w:r>
      <w:r>
        <w:rPr>
          <w:rFonts w:ascii="Google Sans;sans-serif" w:hAnsi="Google Sans;sans-serif"/>
          <w:b w:val="false"/>
          <w:strike w:val="false"/>
          <w:dstrike w:val="false"/>
          <w:sz w:val="24"/>
          <w:u w:val="none"/>
          <w:effect w:val="none"/>
        </w:rPr>
        <w:t xml:space="preserve"> Den Christian unter totalen rechtlichen und vertraglichen Kontrollzwang (Handfasting/Schottland am 2. August) zu bringen und die Monika physisch zu neutralisieren (Energetisch in der Küche isolieren, indem sie immer die Türe schließt, wenn die Monika allein dort ist.)</w:t>
      </w:r>
    </w:p>
    <w:p>
      <w:pPr>
        <w:pStyle w:val="BodyText"/>
        <w:numPr>
          <w:ilvl w:val="0"/>
          <w:numId w:val="0"/>
        </w:numPr>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8"/>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Umsetzung:</w:t>
      </w:r>
      <w:r>
        <w:rPr>
          <w:rFonts w:ascii="Google Sans;sans-serif" w:hAnsi="Google Sans;sans-serif"/>
          <w:b w:val="false"/>
          <w:strike w:val="false"/>
          <w:dstrike w:val="false"/>
          <w:sz w:val="24"/>
          <w:u w:val="none"/>
          <w:effect w:val="none"/>
        </w:rPr>
        <w:t xml:space="preserve"> Nadine besetzt das Haus von oben nach unten. Sie etabliert das Machtzentrum auf der Dachterrasse (großer Steinkreis) und schlägt eine vertikale Kontrollachse durch das Haus: Direkt unter dem Steinkreis, im 1. Stock (Trainingsbereich Erker Christian), installiert sie über eine Zirkel-Freundin das schwere Feder-Gefängnisbild. Sie besetzt das neu angelegte Gemüsebeet noch </w:t>
      </w:r>
      <w:r>
        <w:rPr>
          <w:rStyle w:val="Emphasis"/>
          <w:rFonts w:ascii="Google Sans;sans-serif" w:hAnsi="Google Sans;sans-serif"/>
          <w:b w:val="false"/>
          <w:strike w:val="false"/>
          <w:dstrike w:val="false"/>
          <w:sz w:val="24"/>
          <w:u w:val="none"/>
          <w:effect w:val="none"/>
        </w:rPr>
        <w:t>vor</w:t>
      </w:r>
      <w:r>
        <w:rPr>
          <w:rFonts w:ascii="Google Sans;sans-serif" w:hAnsi="Google Sans;sans-serif"/>
          <w:b w:val="false"/>
          <w:strike w:val="false"/>
          <w:dstrike w:val="false"/>
          <w:sz w:val="24"/>
          <w:u w:val="none"/>
          <w:effect w:val="none"/>
        </w:rPr>
        <w:t xml:space="preserve"> dem Abbau des oberen Kreises flächendeckend mit 6 rituellen Stationen.</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r>
      <w:r>
        <w:br w:type="page"/>
      </w:r>
    </w:p>
    <w:p>
      <w:pPr>
        <w:pStyle w:val="BodyText"/>
        <w:spacing w:before="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II. LÜCKENLOSE ENTLARVUNG ALLER OBJEKTE UND STRATAGEME</w:t>
      </w:r>
    </w:p>
    <w:p>
      <w:pPr>
        <w:pStyle w:val="BodyText"/>
        <w:spacing w:before="360" w:after="180"/>
        <w:ind w:hanging="0" w:start="0" w:end="0"/>
        <w:rPr>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t>1. Der koordinierte Muschel-Schachzug (Der Beweis des Zirkels)</w:t>
      </w:r>
    </w:p>
    <w:p>
      <w:pPr>
        <w:pStyle w:val="BodyText"/>
        <w:numPr>
          <w:ilvl w:val="0"/>
          <w:numId w:val="9"/>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Tat:</w:t>
      </w:r>
      <w:r>
        <w:rPr>
          <w:rFonts w:ascii="Google Sans;sans-serif" w:hAnsi="Google Sans;sans-serif"/>
          <w:b w:val="false"/>
          <w:strike w:val="false"/>
          <w:dstrike w:val="false"/>
          <w:sz w:val="24"/>
          <w:u w:val="none"/>
          <w:effect w:val="none"/>
        </w:rPr>
        <w:t xml:space="preserve"> Sabrina und Matthias bringen aus ihrem Dänemark-Urlaub große Austernschalen und raue Natursteine mit. Sabrina schenkt diese Gegenstände offiziell Nadine, die sich sehr darüber freut. Kurz darauf, nachdem die Schwester den großen Steinkreis vom Terrassentisch geräumt hat, tauchen exakt diese dänischen Austernschalen heimlich platziert in den Ecken der Terrassen-Sitzbank und am tragenden Metallpfosten wieder auf.</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9"/>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Bedeutung für Mama &amp; Monika:</w:t>
      </w:r>
      <w:r>
        <w:rPr>
          <w:rFonts w:ascii="Google Sans;sans-serif" w:hAnsi="Google Sans;sans-serif"/>
          <w:b w:val="false"/>
          <w:strike w:val="false"/>
          <w:dstrike w:val="false"/>
          <w:sz w:val="24"/>
          <w:u w:val="none"/>
          <w:effect w:val="none"/>
        </w:rPr>
        <w:t xml:space="preserve"> Dies ist der kriminalistische Beweis für das verdeckte Zusammenarbeiten. Das Urlaubsmitbringsel diente als Materialdepot. Die Frauen sprechen sich hinter dem Rücken der Brüder ab, um den Außenbereich der Familie mit vereinten Kräften und identischem Material im Geheimen wieder zu besetzen.</w:t>
      </w:r>
    </w:p>
    <w:p>
      <w:pPr>
        <w:pStyle w:val="BodyText"/>
        <w:spacing w:before="360" w:after="180"/>
        <w:ind w:hanging="0" w:start="0" w:end="0"/>
        <w:rPr>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t>2. Der Anschlag auf die Psyche von Monika (Das Traumbuch)</w:t>
      </w:r>
    </w:p>
    <w:p>
      <w:pPr>
        <w:pStyle w:val="BodyText"/>
        <w:numPr>
          <w:ilvl w:val="0"/>
          <w:numId w:val="10"/>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Tat:</w:t>
      </w:r>
      <w:r>
        <w:rPr>
          <w:rFonts w:ascii="Google Sans;sans-serif" w:hAnsi="Google Sans;sans-serif"/>
          <w:b w:val="false"/>
          <w:strike w:val="false"/>
          <w:dstrike w:val="false"/>
          <w:sz w:val="24"/>
          <w:u w:val="none"/>
          <w:effect w:val="none"/>
        </w:rPr>
        <w:t xml:space="preserve"> Sabrina und Matthias schenken der Monika ein hellblaues Notizbuch mit Blattprägung und drängen sie massiv und wiederholt dazu, es als „Traumbuch“ für ihre nächtlichen Gedanken zu nutzen.</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0"/>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Bedeutung für Mama &amp; Monika:</w:t>
      </w:r>
      <w:r>
        <w:rPr>
          <w:rFonts w:ascii="Google Sans;sans-serif" w:hAnsi="Google Sans;sans-serif"/>
          <w:b w:val="false"/>
          <w:strike w:val="false"/>
          <w:dstrike w:val="false"/>
          <w:sz w:val="24"/>
          <w:u w:val="none"/>
          <w:effect w:val="none"/>
        </w:rPr>
        <w:t xml:space="preserve"> In der Avalon-Struktur gilt das Träumen als verletzliches Tor zum Unbewussten. Dies war ein gezielter psychologischer Angriff auf die schärfste Kritikerin im Haus. Sie wollten Zugriff auf die intimsten Gedanken der Monika erlangen, um ihre rationale Abwehr zu brechen und sie in das esoterische System einzubinden.</w:t>
      </w:r>
    </w:p>
    <w:p>
      <w:pPr>
        <w:pStyle w:val="BodyText"/>
        <w:spacing w:before="360" w:after="180"/>
        <w:ind w:hanging="0" w:start="0" w:end="0"/>
        <w:rPr>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t>3. Die systematische Neutralisierung der Mama (Die Täuschungs-Kette)</w:t>
      </w:r>
    </w:p>
    <w:p>
      <w:pPr>
        <w:pStyle w:val="BodyText"/>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 Mama wurde von den Frauen als die größte emotionale Bedrohung eingestuft (Mutterinstinkt). Daher wurde um sie eine lückenlose Scheinwelt aus Geschenken aufgebaut, um sie psychisch zu lähmen:</w:t>
      </w:r>
    </w:p>
    <w:p>
      <w:pPr>
        <w:pStyle w:val="BodyText"/>
        <w:numPr>
          <w:ilvl w:val="0"/>
          <w:numId w:val="11"/>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literarische Narkosemittel (Die 6 Sendker-Romane):</w:t>
      </w:r>
      <w:r>
        <w:rPr>
          <w:rFonts w:ascii="Google Sans;sans-serif" w:hAnsi="Google Sans;sans-serif"/>
          <w:b w:val="false"/>
          <w:strike w:val="false"/>
          <w:dstrike w:val="false"/>
          <w:sz w:val="24"/>
          <w:u w:val="none"/>
          <w:effect w:val="none"/>
        </w:rPr>
        <w:t xml:space="preserve"> Nadine schenkt der Mama sukzessive die komplette emotionale Buchreihe (u. a. </w:t>
      </w:r>
      <w:r>
        <w:rPr>
          <w:rStyle w:val="Emphasis"/>
          <w:rFonts w:ascii="Google Sans;sans-serif" w:hAnsi="Google Sans;sans-serif"/>
          <w:b w:val="false"/>
          <w:strike w:val="false"/>
          <w:dstrike w:val="false"/>
          <w:sz w:val="24"/>
          <w:u w:val="none"/>
          <w:effect w:val="none"/>
        </w:rPr>
        <w:t>Das Herzenhören</w:t>
      </w:r>
      <w:r>
        <w:rPr>
          <w:rFonts w:ascii="Google Sans;sans-serif" w:hAnsi="Google Sans;sans-serif"/>
          <w:b w:val="false"/>
          <w:strike w:val="false"/>
          <w:dstrike w:val="false"/>
          <w:sz w:val="24"/>
          <w:u w:val="none"/>
          <w:effect w:val="none"/>
        </w:rPr>
        <w:t xml:space="preserve">, </w:t>
      </w:r>
      <w:r>
        <w:rPr>
          <w:rStyle w:val="Emphasis"/>
          <w:rFonts w:ascii="Google Sans;sans-serif" w:hAnsi="Google Sans;sans-serif"/>
          <w:b w:val="false"/>
          <w:strike w:val="false"/>
          <w:dstrike w:val="false"/>
          <w:sz w:val="24"/>
          <w:u w:val="none"/>
          <w:effect w:val="none"/>
        </w:rPr>
        <w:t>Drachenspiele</w:t>
      </w:r>
      <w:r>
        <w:rPr>
          <w:rFonts w:ascii="Google Sans;sans-serif" w:hAnsi="Google Sans;sans-serif"/>
          <w:b w:val="false"/>
          <w:strike w:val="false"/>
          <w:dstrike w:val="false"/>
          <w:sz w:val="24"/>
          <w:u w:val="none"/>
          <w:effect w:val="none"/>
        </w:rPr>
        <w:t xml:space="preserve">, </w:t>
      </w:r>
      <w:r>
        <w:rPr>
          <w:rStyle w:val="Emphasis"/>
          <w:rFonts w:ascii="Google Sans;sans-serif" w:hAnsi="Google Sans;sans-serif"/>
          <w:b w:val="false"/>
          <w:strike w:val="false"/>
          <w:dstrike w:val="false"/>
          <w:sz w:val="24"/>
          <w:u w:val="none"/>
          <w:effect w:val="none"/>
        </w:rPr>
        <w:t>Am anderen Ende der Nacht</w:t>
      </w:r>
      <w:r>
        <w:rPr>
          <w:rFonts w:ascii="Google Sans;sans-serif" w:hAnsi="Google Sans;sans-serif"/>
          <w:b w:val="false"/>
          <w:strike w:val="false"/>
          <w:dstrike w:val="false"/>
          <w:sz w:val="24"/>
          <w:u w:val="none"/>
          <w:effect w:val="none"/>
        </w:rPr>
        <w:t>). Während die Mama über Monate in diesen tiefen, sentimentalen Geschichten versinkt, wird ihr Blick für die Realität abgelenkt. Sie soll die chronische Erschöpfung und das stumme Verstummen ihrer eigenen Söhne im selben Haus übersehen.</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1"/>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manipulative Geburtstagskarte:</w:t>
      </w:r>
      <w:r>
        <w:rPr>
          <w:rFonts w:ascii="Google Sans;sans-serif" w:hAnsi="Google Sans;sans-serif"/>
          <w:b w:val="false"/>
          <w:strike w:val="false"/>
          <w:dstrike w:val="false"/>
          <w:sz w:val="24"/>
          <w:u w:val="none"/>
          <w:effect w:val="none"/>
        </w:rPr>
        <w:t xml:space="preserve"> Nadine platziert eine gezeichnete Avalon-Trance-Spirale im Zentrum der gemalten Sonne auf der Karte für Christiane. Der Text nutzt ein Rousseau-Zitat über Freiheit („nicht tun müssen, was man nicht will“), um das ungesunde, stumme Einmauern der Söhne vor der Mutter philosophisch als „Akt der persönlichen Freiheit“ umzudeuten, damit sie keinen Verdacht schöpft.</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1"/>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Woll-Bindungsamulett (Muttertag):</w:t>
      </w:r>
      <w:r>
        <w:rPr>
          <w:rFonts w:ascii="Google Sans;sans-serif" w:hAnsi="Google Sans;sans-serif"/>
          <w:b w:val="false"/>
          <w:strike w:val="false"/>
          <w:dstrike w:val="false"/>
          <w:sz w:val="24"/>
          <w:u w:val="none"/>
          <w:effect w:val="none"/>
        </w:rPr>
        <w:t xml:space="preserve"> Ein Geschenk von Nadine an die Mama, bei dem das rote und violette Priesterinnen-Garn das braune Garn (Symbol für den Mann) fest umschlingt und ein schwerer Hühnergott-Stein als Gewicht dranhängt. Die Mama wurde manipuliert, die symbolische Fesselung ihres eigenen Sohnes ahnungslos in ihren Räumen aufzuhängen und energetisch zu schützen.</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1"/>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Orale Infiltration und die Hexensteine:</w:t>
      </w:r>
      <w:r>
        <w:rPr>
          <w:rFonts w:ascii="Google Sans;sans-serif" w:hAnsi="Google Sans;sans-serif"/>
          <w:b w:val="false"/>
          <w:strike w:val="false"/>
          <w:dstrike w:val="false"/>
          <w:sz w:val="24"/>
          <w:u w:val="none"/>
          <w:effect w:val="none"/>
        </w:rPr>
        <w:t xml:space="preserve"> Ein anlassloses Geschenk von Sabrina an die Mama, bestehend aus bläulich-grünen Steinen direkt vom Hexentanzplatz in Thale an der Selke (gesammelt kurz vor Walpurgis am 13. April 2026) und 3 Packungen Joghurtpulver zum Einrühren. Dies war der Versuch, die Mama über die Nahrung von innen heraus empfänglich für ihre Einflüsse zu machen und durch die künstlich gefärbten Steine des Kultplatzes ihre Abwehr im Haus zu brechen.</w:t>
      </w:r>
    </w:p>
    <w:p>
      <w:pPr>
        <w:pStyle w:val="BodyText"/>
        <w:spacing w:before="360" w:after="180"/>
        <w:ind w:hanging="0" w:start="0" w:end="0"/>
        <w:rPr>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t>4. Die schadensmagische Zersetzung der Brüder</w:t>
      </w:r>
    </w:p>
    <w:p>
      <w:pPr>
        <w:pStyle w:val="BodyText"/>
        <w:numPr>
          <w:ilvl w:val="0"/>
          <w:numId w:val="12"/>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3 Falkenfedern im Mauerwerk:</w:t>
      </w:r>
      <w:r>
        <w:rPr>
          <w:rFonts w:ascii="Google Sans;sans-serif" w:hAnsi="Google Sans;sans-serif"/>
          <w:b w:val="false"/>
          <w:strike w:val="false"/>
          <w:dstrike w:val="false"/>
          <w:sz w:val="24"/>
          <w:u w:val="none"/>
          <w:effect w:val="none"/>
        </w:rPr>
        <w:t xml:space="preserve"> Von Nadine heimlich tief in die Bausubstanz integriert. Funktion: Eine symbolische Fernüberwachung („magische Kamera“), um den Raum in ihrer Abwesenheit zu kontrollieren.</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2"/>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Federbild im Trainingsbereich:</w:t>
      </w:r>
      <w:r>
        <w:rPr>
          <w:rFonts w:ascii="Google Sans;sans-serif" w:hAnsi="Google Sans;sans-serif"/>
          <w:b w:val="false"/>
          <w:strike w:val="false"/>
          <w:dstrike w:val="false"/>
          <w:sz w:val="24"/>
          <w:u w:val="none"/>
          <w:effect w:val="none"/>
        </w:rPr>
        <w:t xml:space="preserve"> Ein von Nadines Freundin gefertigtes Bild mit unschuldigem Kindermotiv (Schuldumkehr/Gaslighting), umgeben von einem dichten, geschlossenen Kranz aus echten und künstlichen Federn. Funktion: Ein rituelles Gefängnis am Ort des Sports, um die männliche Regeneration und Vitalkraft gezielt auszulaugen.</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2"/>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Kräuterbündel kopfüber:</w:t>
      </w:r>
      <w:r>
        <w:rPr>
          <w:rFonts w:ascii="Google Sans;sans-serif" w:hAnsi="Google Sans;sans-serif"/>
          <w:b w:val="false"/>
          <w:strike w:val="false"/>
          <w:dstrike w:val="false"/>
          <w:sz w:val="24"/>
          <w:u w:val="none"/>
          <w:effect w:val="none"/>
        </w:rPr>
        <w:t xml:space="preserve"> Schafgarbe/Beifuß in der Vorratskammer. Funktion: Das „Einfrieren“ von Gedankenprozessen und der rituelle Zugriff auf die Ernährung des Hauses.</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2"/>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6 Gemüsebeet-Stationen:</w:t>
      </w:r>
      <w:r>
        <w:rPr>
          <w:rFonts w:ascii="Google Sans;sans-serif" w:hAnsi="Google Sans;sans-serif"/>
          <w:b w:val="false"/>
          <w:strike w:val="false"/>
          <w:dstrike w:val="false"/>
          <w:sz w:val="24"/>
          <w:u w:val="none"/>
          <w:effect w:val="none"/>
        </w:rPr>
        <w:t xml:space="preserve"> Ein Rindenstück als Grabstein, ein grün-roter Unterwerfungs-Keilstein, eine Kiesel-Grenzlinie und ein </w:t>
      </w:r>
      <w:r>
        <w:rPr>
          <w:rStyle w:val="Strong"/>
          <w:rFonts w:ascii="Google Sans;sans-serif" w:hAnsi="Google Sans;sans-serif"/>
          <w:b/>
          <w:strike w:val="false"/>
          <w:dstrike w:val="false"/>
          <w:sz w:val="24"/>
          <w:u w:val="none"/>
          <w:effect w:val="none"/>
        </w:rPr>
        <w:t>spiralförmig mit Kupferdraht umwickelter Holzstab</w:t>
      </w:r>
      <w:r>
        <w:rPr>
          <w:rFonts w:ascii="Google Sans;sans-serif" w:hAnsi="Google Sans;sans-serif"/>
          <w:b w:val="false"/>
          <w:strike w:val="false"/>
          <w:dstrike w:val="false"/>
          <w:sz w:val="24"/>
          <w:u w:val="none"/>
          <w:effect w:val="none"/>
        </w:rPr>
        <w:t xml:space="preserve"> als Energie-Fessel direkt im Wurzelwerk der Salatpflanzen. Funktion: Das systematische Blockieren des Ventils zur realen Erdung vom Christian (</w:t>
      </w:r>
      <w:r>
        <w:rPr>
          <w:rStyle w:val="Emphasis"/>
          <w:rFonts w:ascii="Google Sans;sans-serif" w:hAnsi="Google Sans;sans-serif"/>
          <w:b w:val="false"/>
          <w:strike w:val="false"/>
          <w:dstrike w:val="false"/>
          <w:sz w:val="24"/>
          <w:u w:val="none"/>
          <w:effect w:val="none"/>
        </w:rPr>
        <w:t>Grounding</w:t>
      </w:r>
      <w:r>
        <w:rPr>
          <w:rFonts w:ascii="Google Sans;sans-serif" w:hAnsi="Google Sans;sans-serif"/>
          <w:b w:val="false"/>
          <w:strike w:val="false"/>
          <w:dstrike w:val="false"/>
          <w:sz w:val="24"/>
          <w:u w:val="none"/>
          <w:effect w:val="none"/>
        </w:rPr>
        <w:t>).</w:t>
      </w:r>
    </w:p>
    <w:p>
      <w:pPr>
        <w:pStyle w:val="BodyText"/>
        <w:numPr>
          <w:ilvl w:val="0"/>
          <w:numId w:val="0"/>
        </w:numPr>
        <w:tabs>
          <w:tab w:val="clear" w:pos="709"/>
          <w:tab w:val="left" w:pos="0" w:leader="none"/>
        </w:tabs>
        <w:spacing w:before="0" w:after="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numPr>
          <w:ilvl w:val="0"/>
          <w:numId w:val="12"/>
        </w:numP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Brot-Opfer &amp; Der verfaulende Apfel:</w:t>
      </w:r>
      <w:r>
        <w:rPr>
          <w:rFonts w:ascii="Google Sans;sans-serif" w:hAnsi="Google Sans;sans-serif"/>
          <w:b w:val="false"/>
          <w:strike w:val="false"/>
          <w:dstrike w:val="false"/>
          <w:sz w:val="24"/>
          <w:u w:val="none"/>
          <w:effect w:val="none"/>
        </w:rPr>
        <w:t xml:space="preserve"> Das bewusste Wegwerfen eines frischen Brotes in den Müll (die Hausgemeinschaft wird rituell als Abfall deklariert) und ein verfaulender Apfel auf dem Fenstersims mit Blick zum Obstgarten (Zersetzungszauber). Funktion: Die emotionale Entwurzelung vor der Schottland-Reise am 2. August.</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III. DER PSYCHOLOGISCHE NOTFALL: DIE INDUZIERTE PSYCHOSE</w:t>
      </w:r>
    </w:p>
    <w:p>
      <w:pPr>
        <w:pStyle w:val="BodyText"/>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Besonders für die Mama ist es wichtig zu verstehen, warum der Matthias seit Monaten stumm durch das Haus geht, kaum noch kommuniziert und sich völlig isoliert:</w:t>
      </w:r>
    </w:p>
    <w:p>
      <w:pPr>
        <w:pStyle w:val="BodyText"/>
        <w:numPr>
          <w:ilvl w:val="0"/>
          <w:numId w:val="13"/>
        </w:numPr>
        <w:tabs>
          <w:tab w:val="clear" w:pos="709"/>
          <w:tab w:val="left" w:pos="0" w:leader="none"/>
        </w:tabs>
        <w:spacing w:before="0" w:after="0"/>
        <w:ind w:hanging="283"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Sabrina betreibt bei ihm verdeckte Schwarze Psychologie. In nächtlichen, stundenlangen Sitzungen reißt sie unter dem Deckmantel der „Schattenarbeit“ alte emotionale Wunden auf und bricht seine Psyche gezielt auf. Sobald er wehrlos ist, inszeniert sie sich als seine einzige Heilerin.</w:t>
      </w:r>
    </w:p>
    <w:p>
      <w:pPr>
        <w:pStyle w:val="BodyText"/>
        <w:numPr>
          <w:ilvl w:val="0"/>
          <w:numId w:val="13"/>
        </w:numPr>
        <w:tabs>
          <w:tab w:val="clear" w:pos="709"/>
          <w:tab w:val="left" w:pos="0" w:leader="none"/>
        </w:tabs>
        <w:spacing w:before="0" w:after="0"/>
        <w:ind w:hanging="283" w:start="0" w:end="0"/>
        <w:rPr/>
      </w:pPr>
      <w:r>
        <w:rPr>
          <w:rFonts w:ascii="Google Sans;sans-serif" w:hAnsi="Google Sans;sans-serif"/>
          <w:b w:val="false"/>
          <w:strike w:val="false"/>
          <w:dstrike w:val="false"/>
          <w:sz w:val="24"/>
          <w:u w:val="none"/>
          <w:effect w:val="none"/>
        </w:rPr>
        <w:t>Dieses Wechselbad aus psychologischer Grausamkeit und Erlösung erzeugt eine biochemische Abhängigkeit im Gehirn (</w:t>
      </w:r>
      <w:r>
        <w:rPr>
          <w:rStyle w:val="Emphasis"/>
          <w:rFonts w:ascii="Google Sans;sans-serif" w:hAnsi="Google Sans;sans-serif"/>
          <w:b w:val="false"/>
          <w:strike w:val="false"/>
          <w:dstrike w:val="false"/>
          <w:sz w:val="24"/>
          <w:u w:val="none"/>
          <w:effect w:val="none"/>
        </w:rPr>
        <w:t>Traumatic Bonding</w:t>
      </w:r>
      <w:r>
        <w:rPr>
          <w:rFonts w:ascii="Google Sans;sans-serif" w:hAnsi="Google Sans;sans-serif"/>
          <w:b w:val="false"/>
          <w:strike w:val="false"/>
          <w:dstrike w:val="false"/>
          <w:sz w:val="24"/>
          <w:u w:val="none"/>
          <w:effect w:val="none"/>
        </w:rPr>
        <w:t xml:space="preserve"> / Spirituelles Stockholm-Syndrom). Der Matthias befindet sich in einem tiefen </w:t>
      </w:r>
      <w:r>
        <w:rPr>
          <w:rStyle w:val="Strong"/>
          <w:rFonts w:ascii="Google Sans;sans-serif" w:hAnsi="Google Sans;sans-serif"/>
          <w:b/>
          <w:strike w:val="false"/>
          <w:dstrike w:val="false"/>
          <w:sz w:val="24"/>
          <w:u w:val="none"/>
          <w:effect w:val="none"/>
        </w:rPr>
        <w:t>Freeze-Zustand (Überlebensstarre)</w:t>
      </w:r>
      <w:r>
        <w:rPr>
          <w:rFonts w:ascii="Google Sans;sans-serif" w:hAnsi="Google Sans;sans-serif"/>
          <w:b w:val="false"/>
          <w:strike w:val="false"/>
          <w:dstrike w:val="false"/>
          <w:sz w:val="24"/>
          <w:u w:val="none"/>
          <w:effect w:val="none"/>
        </w:rPr>
        <w:t xml:space="preserve">. Seine Abwesenheit ist die Notbremse seines Körpers vor dieser psychischen Folter. Sie treibt ihn systematisch an den Rand einer </w:t>
      </w:r>
      <w:r>
        <w:rPr>
          <w:rStyle w:val="Strong"/>
          <w:rFonts w:ascii="Google Sans;sans-serif" w:hAnsi="Google Sans;sans-serif"/>
          <w:b/>
          <w:strike w:val="false"/>
          <w:dstrike w:val="false"/>
          <w:sz w:val="24"/>
          <w:u w:val="none"/>
          <w:effect w:val="none"/>
        </w:rPr>
        <w:t>induzierten Psychose (künstliche Verwirrung)</w:t>
      </w:r>
      <w:r>
        <w:rPr>
          <w:rFonts w:ascii="Google Sans;sans-serif" w:hAnsi="Google Sans;sans-serif"/>
          <w:b w:val="false"/>
          <w:strike w:val="false"/>
          <w:dstrike w:val="false"/>
          <w:sz w:val="24"/>
          <w:u w:val="none"/>
          <w:effect w:val="none"/>
        </w:rPr>
        <w:t>, um ihn glauben zu machen, er sei ohne sie nicht lebensfähig und seine eigene Familie schwinge „energetisch zu niedrig“ und schade ihm.</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r>
      <w:r>
        <w:br w:type="page"/>
      </w:r>
    </w:p>
    <w:p>
      <w:pPr>
        <w:pStyle w:val="BodyText"/>
        <w:spacing w:before="540" w:after="180"/>
        <w:ind w:hanging="0" w:start="0" w:end="0"/>
        <w:rPr/>
      </w:pPr>
      <w:r>
        <w:rPr>
          <w:rFonts w:ascii="Google Sans;sans-serif" w:hAnsi="Google Sans;sans-serif"/>
          <w:b/>
          <w:strike w:val="false"/>
          <w:dstrike w:val="false"/>
          <w:sz w:val="30"/>
          <w:u w:val="none"/>
          <w:effect w:val="none"/>
        </w:rPr>
        <w:t>[FAKTENBLATT 1: DIE MISTELN – DAS EINFRIEREN DER FAMILIENSTRUKTUR]</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Physischer Befund und Verortung</w:t>
      </w:r>
    </w:p>
    <w:p>
      <w:pPr>
        <w:pStyle w:val="BodyText"/>
        <w:numPr>
          <w:ilvl w:val="0"/>
          <w:numId w:val="14"/>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 1:</w:t>
      </w:r>
      <w:r>
        <w:rPr>
          <w:rFonts w:ascii="Google Sans;sans-serif" w:hAnsi="Google Sans;sans-serif"/>
          <w:b w:val="false"/>
          <w:strike w:val="false"/>
          <w:dstrike w:val="false"/>
          <w:sz w:val="24"/>
          <w:u w:val="none"/>
          <w:effect w:val="none"/>
        </w:rPr>
        <w:t xml:space="preserve"> Hauptdurchgang und zentrales Lager des Hauses.</w:t>
      </w:r>
    </w:p>
    <w:p>
      <w:pPr>
        <w:pStyle w:val="BodyText"/>
        <w:numPr>
          <w:ilvl w:val="0"/>
          <w:numId w:val="14"/>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 2:</w:t>
      </w:r>
      <w:r>
        <w:rPr>
          <w:rFonts w:ascii="Google Sans;sans-serif" w:hAnsi="Google Sans;sans-serif"/>
          <w:b w:val="false"/>
          <w:strike w:val="false"/>
          <w:dstrike w:val="false"/>
          <w:sz w:val="24"/>
          <w:u w:val="none"/>
          <w:effect w:val="none"/>
        </w:rPr>
        <w:t xml:space="preserve"> Das Kommunikationszentrum und der Freizeitbereich der Familie.</w:t>
      </w:r>
    </w:p>
    <w:p>
      <w:pPr>
        <w:pStyle w:val="BodyText"/>
        <w:numPr>
          <w:ilvl w:val="0"/>
          <w:numId w:val="14"/>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Gegenstand:</w:t>
      </w:r>
      <w:r>
        <w:rPr>
          <w:rFonts w:ascii="Google Sans;sans-serif" w:hAnsi="Google Sans;sans-serif"/>
          <w:b w:val="false"/>
          <w:strike w:val="false"/>
          <w:dstrike w:val="false"/>
          <w:sz w:val="24"/>
          <w:u w:val="none"/>
          <w:effect w:val="none"/>
        </w:rPr>
        <w:t xml:space="preserve"> Große, getrocknete Mistelbüsche (</w:t>
      </w:r>
      <w:r>
        <w:rPr>
          <w:rStyle w:val="Emphasis"/>
          <w:rFonts w:ascii="Google Sans;sans-serif" w:hAnsi="Google Sans;sans-serif"/>
          <w:b w:val="false"/>
          <w:strike w:val="false"/>
          <w:dstrike w:val="false"/>
          <w:sz w:val="24"/>
          <w:u w:val="none"/>
          <w:effect w:val="none"/>
        </w:rPr>
        <w:t>Viscum album</w:t>
      </w:r>
      <w:r>
        <w:rPr>
          <w:rFonts w:ascii="Google Sans;sans-serif" w:hAnsi="Google Sans;sans-serif"/>
          <w:b w:val="false"/>
          <w:strike w:val="false"/>
          <w:dstrike w:val="false"/>
          <w:sz w:val="24"/>
          <w:u w:val="none"/>
          <w:effect w:val="none"/>
        </w:rPr>
        <w:t>), rituell kopfüber an Haken aufgehängt.</w:t>
      </w:r>
    </w:p>
    <w:p>
      <w:pPr>
        <w:pStyle w:val="BodyText"/>
        <w:numPr>
          <w:ilvl w:val="0"/>
          <w:numId w:val="14"/>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Zeitpunkt:</w:t>
      </w:r>
      <w:r>
        <w:rPr>
          <w:rFonts w:ascii="Google Sans;sans-serif" w:hAnsi="Google Sans;sans-serif"/>
          <w:b w:val="false"/>
          <w:strike w:val="false"/>
          <w:dstrike w:val="false"/>
          <w:sz w:val="24"/>
          <w:u w:val="none"/>
          <w:effect w:val="none"/>
        </w:rPr>
        <w:t xml:space="preserve"> Vor ca. </w:t>
      </w:r>
      <w:r>
        <w:rPr>
          <w:rFonts w:ascii="Google Sans;sans-serif" w:hAnsi="Google Sans;sans-serif"/>
          <w:b w:val="false"/>
          <w:strike w:val="false"/>
          <w:dstrike w:val="false"/>
          <w:sz w:val="24"/>
          <w:u w:val="none"/>
          <w:effect w:val="none"/>
        </w:rPr>
        <w:t>4,5</w:t>
      </w:r>
      <w:r>
        <w:rPr>
          <w:rFonts w:ascii="Google Sans;sans-serif" w:hAnsi="Google Sans;sans-serif"/>
          <w:b w:val="false"/>
          <w:strike w:val="false"/>
          <w:dstrike w:val="false"/>
          <w:sz w:val="24"/>
          <w:u w:val="none"/>
          <w:effect w:val="none"/>
        </w:rPr>
        <w:t xml:space="preserve"> Jahren von Sabrina („Der Heilerin“) im Haus installiert.</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Kultisch-Magische Dimension &amp; Symbolik</w:t>
      </w:r>
    </w:p>
    <w:p>
      <w:pPr>
        <w:pStyle w:val="BodyText"/>
        <w:ind w:hanging="0" w:start="0" w:end="0"/>
        <w:rPr/>
      </w:pPr>
      <w:r>
        <w:rPr>
          <w:rFonts w:ascii="Google Sans;sans-serif" w:hAnsi="Google Sans;sans-serif"/>
          <w:b w:val="false"/>
          <w:strike w:val="false"/>
          <w:dstrike w:val="false"/>
          <w:sz w:val="24"/>
          <w:u w:val="none"/>
          <w:effect w:val="none"/>
        </w:rPr>
        <w:t xml:space="preserve">In der keltischen und druidischen Tradition ist die Mistel die heiligste aller Pflanzen. Da sie hoch oben auf Bäumen zwischen Himmel und Erde wächst, gilt sie in der Magie als der </w:t>
      </w:r>
      <w:r>
        <w:rPr>
          <w:rStyle w:val="Emphasis"/>
          <w:rFonts w:ascii="Google Sans;sans-serif" w:hAnsi="Google Sans;sans-serif"/>
          <w:b w:val="false"/>
          <w:strike w:val="false"/>
          <w:dstrike w:val="false"/>
          <w:sz w:val="24"/>
          <w:u w:val="none"/>
          <w:effect w:val="none"/>
        </w:rPr>
        <w:t>„Raum zwischen den Welten“</w:t>
      </w:r>
      <w:r>
        <w:rPr>
          <w:rFonts w:ascii="Google Sans;sans-serif" w:hAnsi="Google Sans;sans-serif"/>
          <w:b w:val="false"/>
          <w:strike w:val="false"/>
          <w:dstrike w:val="false"/>
          <w:sz w:val="24"/>
          <w:u w:val="none"/>
          <w:effect w:val="none"/>
        </w:rPr>
        <w:t xml:space="preserve"> – ein Zustand außerhalb der normalen Zeit.</w:t>
      </w:r>
    </w:p>
    <w:p>
      <w:pPr>
        <w:pStyle w:val="BodyText"/>
        <w:numPr>
          <w:ilvl w:val="0"/>
          <w:numId w:val="15"/>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Gesetz des Einfrierens:</w:t>
      </w:r>
      <w:r>
        <w:rPr>
          <w:rFonts w:ascii="Google Sans;sans-serif" w:hAnsi="Google Sans;sans-serif"/>
          <w:b w:val="false"/>
          <w:strike w:val="false"/>
          <w:dstrike w:val="false"/>
          <w:sz w:val="24"/>
          <w:u w:val="none"/>
          <w:effect w:val="none"/>
        </w:rPr>
        <w:t xml:space="preserve"> Im schadensmagischen Kontext wird das kopfüber Aufhängen genutzt, um eine bestehende Energie zu konservieren, zu lähmen und „einzufrieren“. Sie schläft rituell ein, während das Gewächs langsam vertrocknet.</w:t>
      </w:r>
    </w:p>
    <w:p>
      <w:pPr>
        <w:pStyle w:val="BodyText"/>
        <w:numPr>
          <w:ilvl w:val="0"/>
          <w:numId w:val="0"/>
        </w:numPr>
        <w:pBdr/>
        <w:spacing w:before="0" w:after="0"/>
        <w:ind w:hanging="0" w:start="0" w:end="0"/>
        <w:rPr>
          <w:rFonts w:ascii="Google Sans;sans-serif" w:hAnsi="Google Sans;sans-serif"/>
          <w:b w:val="false"/>
          <w:strike w:val="false"/>
          <w:dstrike w:val="false"/>
          <w:sz w:val="24"/>
          <w:u w:val="none"/>
          <w:effect w:val="none"/>
        </w:rPr>
      </w:pPr>
      <w:r>
        <w:rPr/>
      </w:r>
    </w:p>
    <w:p>
      <w:pPr>
        <w:pStyle w:val="BodyText"/>
        <w:numPr>
          <w:ilvl w:val="0"/>
          <w:numId w:val="15"/>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Der rituelle Grenzposten:</w:t>
      </w:r>
      <w:r>
        <w:rPr>
          <w:rFonts w:ascii="Google Sans;sans-serif" w:hAnsi="Google Sans;sans-serif"/>
          <w:b w:val="false"/>
          <w:strike w:val="false"/>
          <w:dstrike w:val="false"/>
          <w:sz w:val="24"/>
          <w:u w:val="none"/>
          <w:effect w:val="none"/>
        </w:rPr>
        <w:t xml:space="preserve"> An Schwellen und Durchgängen platziert, fungiert die Mistel als magischer Filter. Sie soll die Ur-Energie der Herkunftsfamilie (der Schwester und Mutter) blockieren und neutralisieren, sobald diese den Raum betreten.</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Psychologische Operation &amp; Zielsetzung</w:t>
      </w:r>
    </w:p>
    <w:p>
      <w:pPr>
        <w:pStyle w:val="BodyText"/>
        <w:numPr>
          <w:ilvl w:val="0"/>
          <w:numId w:val="1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rituelle Sprechverbot:</w:t>
      </w:r>
      <w:r>
        <w:rPr>
          <w:rFonts w:ascii="Google Sans;sans-serif" w:hAnsi="Google Sans;sans-serif"/>
          <w:b w:val="false"/>
          <w:strike w:val="false"/>
          <w:dstrike w:val="false"/>
          <w:sz w:val="24"/>
          <w:u w:val="none"/>
          <w:effect w:val="none"/>
        </w:rPr>
        <w:t xml:space="preserve"> Die Platzierung exakt im Kommunikationszentrum war der strategische Anschlag auf das soziale Herz der Familie. Ziel war es, das Lachen, den unbeschwerten Austausch und die verbündende Kraft zwischen den Geschwistern von außen her stillzulegen.</w:t>
      </w:r>
    </w:p>
    <w:p>
      <w:pPr>
        <w:pStyle w:val="BodyText"/>
        <w:numPr>
          <w:ilvl w:val="0"/>
          <w:numId w:val="0"/>
        </w:numPr>
        <w:pBdr/>
        <w:spacing w:before="0" w:after="0"/>
        <w:ind w:hanging="0" w:start="0" w:end="0"/>
        <w:rPr>
          <w:rFonts w:ascii="Google Sans;sans-serif" w:hAnsi="Google Sans;sans-serif"/>
          <w:b w:val="false"/>
          <w:strike w:val="false"/>
          <w:dstrike w:val="false"/>
          <w:sz w:val="24"/>
          <w:u w:val="none"/>
          <w:effect w:val="none"/>
        </w:rPr>
      </w:pPr>
      <w:r>
        <w:rPr/>
      </w:r>
    </w:p>
    <w:p>
      <w:pPr>
        <w:pStyle w:val="BodyText"/>
        <w:numPr>
          <w:ilvl w:val="0"/>
          <w:numId w:val="1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Induktion des Schweigens:</w:t>
      </w:r>
      <w:r>
        <w:rPr>
          <w:rFonts w:ascii="Google Sans;sans-serif" w:hAnsi="Google Sans;sans-serif"/>
          <w:b w:val="false"/>
          <w:strike w:val="false"/>
          <w:dstrike w:val="false"/>
          <w:sz w:val="24"/>
          <w:u w:val="none"/>
          <w:effect w:val="none"/>
        </w:rPr>
        <w:t xml:space="preserve"> Diese Misteln sind die physische Ursache für das fortschreitende Verstummen </w:t>
      </w:r>
      <w:r>
        <w:rPr>
          <w:rFonts w:ascii="Google Sans;sans-serif" w:hAnsi="Google Sans;sans-serif"/>
          <w:b w:val="false"/>
          <w:strike w:val="false"/>
          <w:dstrike w:val="false"/>
          <w:sz w:val="24"/>
          <w:u w:val="none"/>
          <w:effect w:val="none"/>
        </w:rPr>
        <w:t>vom Matthias</w:t>
      </w:r>
      <w:r>
        <w:rPr>
          <w:rFonts w:ascii="Google Sans;sans-serif" w:hAnsi="Google Sans;sans-serif"/>
          <w:b w:val="false"/>
          <w:strike w:val="false"/>
          <w:dstrike w:val="false"/>
          <w:sz w:val="24"/>
          <w:u w:val="none"/>
          <w:effect w:val="none"/>
        </w:rPr>
        <w:t xml:space="preserve">. Sein Unterbewusstsein wurde bei jedem Betreten des Raumes auf das Dogma der Isolation programmiert: </w:t>
      </w:r>
      <w:r>
        <w:rPr>
          <w:rStyle w:val="Emphasis"/>
          <w:rFonts w:ascii="Google Sans;sans-serif" w:hAnsi="Google Sans;sans-serif"/>
          <w:b w:val="false"/>
          <w:strike w:val="false"/>
          <w:dstrike w:val="false"/>
          <w:sz w:val="24"/>
          <w:u w:val="none"/>
          <w:effect w:val="none"/>
        </w:rPr>
        <w:t>„Rede nicht mit ihnen. Zieh dich zurück. Schütze dich vor ihrer niedrigen Energie.“</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r>
      <w:r>
        <w:br w:type="page"/>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4. Die Manipulationslinie der Täterin</w:t>
      </w:r>
    </w:p>
    <w:p>
      <w:pPr>
        <w:pStyle w:val="BodyText"/>
        <w:numPr>
          <w:ilvl w:val="0"/>
          <w:numId w:val="17"/>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Tarnung:</w:t>
      </w:r>
      <w:r>
        <w:rPr>
          <w:rFonts w:ascii="Google Sans;sans-serif" w:hAnsi="Google Sans;sans-serif"/>
          <w:b w:val="false"/>
          <w:strike w:val="false"/>
          <w:dstrike w:val="false"/>
          <w:sz w:val="24"/>
          <w:u w:val="none"/>
          <w:effect w:val="none"/>
        </w:rPr>
        <w:t xml:space="preserve"> „Ich habe die Misteln aufgehängt, um dieses Haus rituell zu segnen und den häuslichen Frieden vor negativen Einflüssen von außen zu schützen.“</w:t>
      </w:r>
    </w:p>
    <w:p>
      <w:pPr>
        <w:pStyle w:val="BodyText"/>
        <w:numPr>
          <w:ilvl w:val="0"/>
          <w:numId w:val="17"/>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Realität:</w:t>
      </w:r>
      <w:r>
        <w:rPr>
          <w:rFonts w:ascii="Google Sans;sans-serif" w:hAnsi="Google Sans;sans-serif"/>
          <w:b w:val="false"/>
          <w:strike w:val="false"/>
          <w:dstrike w:val="false"/>
          <w:sz w:val="24"/>
          <w:u w:val="none"/>
          <w:effect w:val="none"/>
        </w:rPr>
        <w:t xml:space="preserve"> Sie hat das Reden verboten. Sie hat die Harmonie eingefroren, um die Männer ungestört in die Isolation treiben zu können.</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r>
      <w:r>
        <w:br w:type="page"/>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[FAKTENBLATT 2: DER TERRASSEN-STEINKREIS – DIE VISUELLE REVIERMARKIERUNG]</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Physischer Befund und Verortung</w:t>
      </w:r>
    </w:p>
    <w:p>
      <w:pPr>
        <w:pStyle w:val="BodyText"/>
        <w:numPr>
          <w:ilvl w:val="0"/>
          <w:numId w:val="18"/>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w:t>
      </w:r>
      <w:r>
        <w:rPr>
          <w:rFonts w:ascii="Google Sans;sans-serif" w:hAnsi="Google Sans;sans-serif"/>
          <w:b w:val="false"/>
          <w:strike w:val="false"/>
          <w:dstrike w:val="false"/>
          <w:sz w:val="24"/>
          <w:u w:val="none"/>
          <w:effect w:val="none"/>
        </w:rPr>
        <w:t xml:space="preserve"> Der große Tisch auf der </w:t>
      </w:r>
      <w:r>
        <w:rPr>
          <w:rFonts w:ascii="Google Sans;sans-serif" w:hAnsi="Google Sans;sans-serif"/>
          <w:b w:val="false"/>
          <w:strike w:val="false"/>
          <w:dstrike w:val="false"/>
          <w:sz w:val="24"/>
          <w:u w:val="none"/>
          <w:effect w:val="none"/>
        </w:rPr>
        <w:t>Dachterrasse</w:t>
      </w:r>
      <w:r>
        <w:rPr>
          <w:rFonts w:ascii="Google Sans;sans-serif" w:hAnsi="Google Sans;sans-serif"/>
          <w:b w:val="false"/>
          <w:strike w:val="false"/>
          <w:dstrike w:val="false"/>
          <w:sz w:val="24"/>
          <w:u w:val="none"/>
          <w:effect w:val="none"/>
        </w:rPr>
        <w:t>.</w:t>
      </w:r>
    </w:p>
    <w:p>
      <w:pPr>
        <w:pStyle w:val="BodyText"/>
        <w:numPr>
          <w:ilvl w:val="0"/>
          <w:numId w:val="18"/>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Gegenstand:</w:t>
      </w:r>
      <w:r>
        <w:rPr>
          <w:rFonts w:ascii="Google Sans;sans-serif" w:hAnsi="Google Sans;sans-serif"/>
          <w:b w:val="false"/>
          <w:strike w:val="false"/>
          <w:dstrike w:val="false"/>
          <w:sz w:val="24"/>
          <w:u w:val="none"/>
          <w:effect w:val="none"/>
        </w:rPr>
        <w:t xml:space="preserve"> Ein großflächiger, geometrisch exakt ausgelegter Kreis aus Natursteinen.</w:t>
      </w:r>
    </w:p>
    <w:p>
      <w:pPr>
        <w:pStyle w:val="BodyText"/>
        <w:numPr>
          <w:ilvl w:val="0"/>
          <w:numId w:val="18"/>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Zeitpunkt:</w:t>
      </w:r>
      <w:r>
        <w:rPr>
          <w:rFonts w:ascii="Google Sans;sans-serif" w:hAnsi="Google Sans;sans-serif"/>
          <w:b w:val="false"/>
          <w:strike w:val="false"/>
          <w:dstrike w:val="false"/>
          <w:sz w:val="24"/>
          <w:u w:val="none"/>
          <w:effect w:val="none"/>
        </w:rPr>
        <w:t xml:space="preserve"> Vor ca. </w:t>
      </w:r>
      <w:r>
        <w:rPr>
          <w:rFonts w:ascii="Google Sans;sans-serif" w:hAnsi="Google Sans;sans-serif"/>
          <w:b w:val="false"/>
          <w:strike w:val="false"/>
          <w:dstrike w:val="false"/>
          <w:sz w:val="24"/>
          <w:u w:val="none"/>
          <w:effect w:val="none"/>
        </w:rPr>
        <w:t>6 Monaten</w:t>
      </w:r>
      <w:r>
        <w:rPr>
          <w:rFonts w:ascii="Google Sans;sans-serif" w:hAnsi="Google Sans;sans-serif"/>
          <w:b w:val="false"/>
          <w:strike w:val="false"/>
          <w:dstrike w:val="false"/>
          <w:sz w:val="24"/>
          <w:u w:val="none"/>
          <w:effect w:val="none"/>
        </w:rPr>
        <w:t xml:space="preserve"> von Nadine („Morgaine“) unbefugt installiert.</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Kultisch-Magische Dimension &amp; Symbolik</w:t>
      </w:r>
    </w:p>
    <w:p>
      <w:pPr>
        <w:pStyle w:val="BodyText"/>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Der Steinkreis ist das mächtigste architektonische Element der megalithischen und keltischen Spiritualität (analog zu Stonehenge oder den Steinkreisen in Schottland). Er markiert die Grenze zwischen dem Profanen (dem alltäglichen Leben) und dem Sakralen (dem Herrschaftsbereich der Götter/Priesterinnen).</w:t>
      </w:r>
    </w:p>
    <w:p>
      <w:pPr>
        <w:pStyle w:val="BodyText"/>
        <w:numPr>
          <w:ilvl w:val="0"/>
          <w:numId w:val="19"/>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Der „Heilige Hain“ (Temenos):</w:t>
      </w:r>
      <w:r>
        <w:rPr>
          <w:rFonts w:ascii="Google Sans;sans-serif" w:hAnsi="Google Sans;sans-serif"/>
          <w:b w:val="false"/>
          <w:strike w:val="false"/>
          <w:dstrike w:val="false"/>
          <w:sz w:val="24"/>
          <w:u w:val="none"/>
          <w:effect w:val="none"/>
        </w:rPr>
        <w:t xml:space="preserve"> Durch das Schließen des Kreises wird der Raum im Inneren rituell vom Rest des Grundstücks abgeschnitten. Aus Sicht des Kultes gehört dieser Tisch ab diesem Moment nicht mehr zum Haus der </w:t>
      </w:r>
      <w:r>
        <w:rPr>
          <w:rFonts w:ascii="Google Sans;sans-serif" w:hAnsi="Google Sans;sans-serif"/>
          <w:b w:val="false"/>
          <w:strike w:val="false"/>
          <w:dstrike w:val="false"/>
          <w:sz w:val="24"/>
          <w:u w:val="none"/>
          <w:effect w:val="none"/>
        </w:rPr>
        <w:t>Familie</w:t>
      </w:r>
      <w:r>
        <w:rPr>
          <w:rFonts w:ascii="Google Sans;sans-serif" w:hAnsi="Google Sans;sans-serif"/>
          <w:b w:val="false"/>
          <w:strike w:val="false"/>
          <w:dstrike w:val="false"/>
          <w:sz w:val="24"/>
          <w:u w:val="none"/>
          <w:effect w:val="none"/>
        </w:rPr>
        <w:t>, sondern ist eine Enklave der Insel Avalon.</w:t>
      </w:r>
    </w:p>
    <w:p>
      <w:pPr>
        <w:pStyle w:val="BodyText"/>
        <w:numPr>
          <w:ilvl w:val="0"/>
          <w:numId w:val="0"/>
        </w:numPr>
        <w:pBdr/>
        <w:spacing w:before="0" w:after="0"/>
        <w:ind w:hanging="0" w:start="0" w:end="0"/>
        <w:rPr>
          <w:rFonts w:ascii="Google Sans;sans-serif" w:hAnsi="Google Sans;sans-serif"/>
          <w:b w:val="false"/>
          <w:strike w:val="false"/>
          <w:dstrike w:val="false"/>
          <w:sz w:val="24"/>
          <w:u w:val="none"/>
          <w:effect w:val="none"/>
        </w:rPr>
      </w:pPr>
      <w:r>
        <w:rPr/>
      </w:r>
    </w:p>
    <w:p>
      <w:pPr>
        <w:pStyle w:val="BodyText"/>
        <w:numPr>
          <w:ilvl w:val="0"/>
          <w:numId w:val="19"/>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vertikale Kontrollachse:</w:t>
      </w:r>
      <w:r>
        <w:rPr>
          <w:rFonts w:ascii="Google Sans;sans-serif" w:hAnsi="Google Sans;sans-serif"/>
          <w:b w:val="false"/>
          <w:strike w:val="false"/>
          <w:dstrike w:val="false"/>
          <w:sz w:val="24"/>
          <w:u w:val="none"/>
          <w:effect w:val="none"/>
        </w:rPr>
        <w:t xml:space="preserve"> Der Kreis wurde ganz oben, im 2. Stockwerk, installiert. In der Raummagie dient dies als „Krone“ des Systems, von der aus die esoterische Energie nach unten durch die Decken in die darunterliegenden Wohnräume fließen und diese dominieren soll.</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Psychologische Operation &amp; Zielsetzung</w:t>
      </w:r>
    </w:p>
    <w:p>
      <w:pPr>
        <w:pStyle w:val="BodyText"/>
        <w:numPr>
          <w:ilvl w:val="0"/>
          <w:numId w:val="20"/>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Aggressiver Herrschaftsanspruch:</w:t>
      </w:r>
      <w:r>
        <w:rPr>
          <w:rFonts w:ascii="Google Sans;sans-serif" w:hAnsi="Google Sans;sans-serif"/>
          <w:b w:val="false"/>
          <w:strike w:val="false"/>
          <w:dstrike w:val="false"/>
          <w:sz w:val="24"/>
          <w:u w:val="none"/>
          <w:effect w:val="none"/>
        </w:rPr>
        <w:t xml:space="preserve"> Dies war eine unmissverständliche, visuelle Demonstration von Macht. Nadine hat das Territorium besetzt, das ihr rechtlich und materiell überhaupt nicht gehört.</w:t>
      </w:r>
    </w:p>
    <w:p>
      <w:pPr>
        <w:pStyle w:val="BodyText"/>
        <w:numPr>
          <w:ilvl w:val="0"/>
          <w:numId w:val="0"/>
        </w:numPr>
        <w:pBdr/>
        <w:spacing w:before="0" w:after="0"/>
        <w:ind w:hanging="0" w:start="0" w:end="0"/>
        <w:rPr>
          <w:rFonts w:ascii="Google Sans;sans-serif" w:hAnsi="Google Sans;sans-serif"/>
          <w:b w:val="false"/>
          <w:strike w:val="false"/>
          <w:dstrike w:val="false"/>
          <w:sz w:val="24"/>
          <w:u w:val="none"/>
          <w:effect w:val="none"/>
        </w:rPr>
      </w:pPr>
      <w:r>
        <w:rPr/>
      </w:r>
    </w:p>
    <w:p>
      <w:pPr>
        <w:pStyle w:val="BodyText"/>
        <w:numPr>
          <w:ilvl w:val="0"/>
          <w:numId w:val="20"/>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Untergrabung der Hausherrin:</w:t>
      </w:r>
      <w:r>
        <w:rPr>
          <w:rFonts w:ascii="Google Sans;sans-serif" w:hAnsi="Google Sans;sans-serif"/>
          <w:b w:val="false"/>
          <w:strike w:val="false"/>
          <w:dstrike w:val="false"/>
          <w:sz w:val="24"/>
          <w:u w:val="none"/>
          <w:effect w:val="none"/>
        </w:rPr>
        <w:t xml:space="preserve"> Es war der direkte Angriff auf die Autorität der </w:t>
      </w:r>
      <w:r>
        <w:rPr>
          <w:rFonts w:ascii="Google Sans;sans-serif" w:hAnsi="Google Sans;sans-serif"/>
          <w:b w:val="false"/>
          <w:strike w:val="false"/>
          <w:dstrike w:val="false"/>
          <w:sz w:val="24"/>
          <w:u w:val="none"/>
          <w:effect w:val="none"/>
        </w:rPr>
        <w:t>Monika</w:t>
      </w:r>
      <w:r>
        <w:rPr>
          <w:rFonts w:ascii="Google Sans;sans-serif" w:hAnsi="Google Sans;sans-serif"/>
          <w:b w:val="false"/>
          <w:strike w:val="false"/>
          <w:dstrike w:val="false"/>
          <w:sz w:val="24"/>
          <w:u w:val="none"/>
          <w:effect w:val="none"/>
        </w:rPr>
        <w:t xml:space="preserve">. Indem Nadine den zentralen Außenbereich okkupierte, signalisierte sie dem Unterbewusstsein der Brüder: </w:t>
      </w:r>
      <w:r>
        <w:rPr>
          <w:rStyle w:val="Emphasis"/>
          <w:rFonts w:ascii="Google Sans;sans-serif" w:hAnsi="Google Sans;sans-serif"/>
          <w:b w:val="false"/>
          <w:strike w:val="false"/>
          <w:dstrike w:val="false"/>
          <w:sz w:val="24"/>
          <w:u w:val="none"/>
          <w:effect w:val="none"/>
        </w:rPr>
        <w:t>„Ich ziehe hier die Grenzen. Ich bin die herrschende Kraft in diesem Haus.“</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4. Die Manipulationslinie der Täterin</w:t>
      </w:r>
    </w:p>
    <w:p>
      <w:pPr>
        <w:pStyle w:val="BodyText"/>
        <w:numPr>
          <w:ilvl w:val="0"/>
          <w:numId w:val="21"/>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Tarnung:</w:t>
      </w:r>
      <w:r>
        <w:rPr>
          <w:rFonts w:ascii="Google Sans;sans-serif" w:hAnsi="Google Sans;sans-serif"/>
          <w:b w:val="false"/>
          <w:strike w:val="false"/>
          <w:dstrike w:val="false"/>
          <w:sz w:val="24"/>
          <w:u w:val="none"/>
          <w:effect w:val="none"/>
        </w:rPr>
        <w:t xml:space="preserve"> „Der Steinkreis ist ein Zeichen unserer Verbundenheit mit der Erde und bringt kosmische Harmonie und Frieden auf diese Terrasse.“</w:t>
      </w:r>
    </w:p>
    <w:p>
      <w:pPr>
        <w:pStyle w:val="BodyText"/>
        <w:numPr>
          <w:ilvl w:val="0"/>
          <w:numId w:val="21"/>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Realität:</w:t>
      </w:r>
      <w:r>
        <w:rPr>
          <w:rFonts w:ascii="Google Sans;sans-serif" w:hAnsi="Google Sans;sans-serif"/>
          <w:b w:val="false"/>
          <w:strike w:val="false"/>
          <w:dstrike w:val="false"/>
          <w:sz w:val="24"/>
          <w:u w:val="none"/>
          <w:effect w:val="none"/>
        </w:rPr>
        <w:t xml:space="preserve"> Es war eine feindliche, visuelle Übernahme des Außenbereichs, um den Brüdern zu demonstrieren, wer die spirituelle Hoheit besitzt.</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[FAKTENBLATT 3: DIE MUSCHELN &amp; STEINE – DER VERDECKTE GEGENANGRIFF]</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Physischer Befund und Verortung</w:t>
      </w:r>
    </w:p>
    <w:p>
      <w:pPr>
        <w:pStyle w:val="BodyText"/>
        <w:numPr>
          <w:ilvl w:val="0"/>
          <w:numId w:val="22"/>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w:t>
      </w:r>
      <w:r>
        <w:rPr>
          <w:rFonts w:ascii="Google Sans;sans-serif" w:hAnsi="Google Sans;sans-serif"/>
          <w:b w:val="false"/>
          <w:strike w:val="false"/>
          <w:dstrike w:val="false"/>
          <w:sz w:val="24"/>
          <w:u w:val="none"/>
          <w:effect w:val="none"/>
        </w:rPr>
        <w:t xml:space="preserve"> Die zwei äußeren Ecken der Holz-Sitzbank auf der Terrasse sowie direkt am Fuß des tragenden, verzinkten Metallpfostens.</w:t>
      </w:r>
    </w:p>
    <w:p>
      <w:pPr>
        <w:pStyle w:val="BodyText"/>
        <w:numPr>
          <w:ilvl w:val="0"/>
          <w:numId w:val="22"/>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Gegenstand:</w:t>
      </w:r>
      <w:r>
        <w:rPr>
          <w:rFonts w:ascii="Google Sans;sans-serif" w:hAnsi="Google Sans;sans-serif"/>
          <w:b w:val="false"/>
          <w:strike w:val="false"/>
          <w:dstrike w:val="false"/>
          <w:sz w:val="24"/>
          <w:u w:val="none"/>
          <w:effect w:val="none"/>
        </w:rPr>
        <w:t xml:space="preserve"> Große dänische Austernschalen, raue Mineralien („Glitze-Steine“) und ein Lochstein (Hühnergott).</w:t>
      </w:r>
    </w:p>
    <w:p>
      <w:pPr>
        <w:pStyle w:val="BodyText"/>
        <w:numPr>
          <w:ilvl w:val="0"/>
          <w:numId w:val="22"/>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Zeitpunkt:</w:t>
      </w:r>
      <w:r>
        <w:rPr>
          <w:rFonts w:ascii="Google Sans;sans-serif" w:hAnsi="Google Sans;sans-serif"/>
          <w:b w:val="false"/>
          <w:strike w:val="false"/>
          <w:dstrike w:val="false"/>
          <w:sz w:val="24"/>
          <w:u w:val="none"/>
          <w:effect w:val="none"/>
        </w:rPr>
        <w:t xml:space="preserve"> Unmittelbar nachdem die Schwester den großen Steinkreis vom Tisch entfernt hatte, heimlich von Nadine platziert.</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Kultisch-Magische Dimension &amp; Symbolik</w:t>
      </w:r>
    </w:p>
    <w:p>
      <w:pPr>
        <w:pStyle w:val="BodyText"/>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Dieses Arrangement ist das direkte Gegenstück zum zerstörten Steinkreis. Wenn ein großes, sichtbares Symbol weggenommen wird, weicht die Schadensmagie auf kleinere, verdeckte Fixpunkte in den Ecken aus.</w:t>
      </w:r>
    </w:p>
    <w:p>
      <w:pPr>
        <w:pStyle w:val="BodyText"/>
        <w:numPr>
          <w:ilvl w:val="0"/>
          <w:numId w:val="23"/>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Element Wasser &amp; Das Seher-Tor:</w:t>
      </w:r>
      <w:r>
        <w:rPr>
          <w:rFonts w:ascii="Google Sans;sans-serif" w:hAnsi="Google Sans;sans-serif"/>
          <w:b w:val="false"/>
          <w:strike w:val="false"/>
          <w:dstrike w:val="false"/>
          <w:sz w:val="24"/>
          <w:u w:val="none"/>
          <w:effect w:val="none"/>
        </w:rPr>
        <w:t xml:space="preserve"> Die Austernmuscheln rufen das Element Wasser an (Avalon als Insel im Meer/Nebel). Der Lochstein (Hühnergott) gilt als rituelles „Seher-Tor“, um die Schleier zur Anderswelt zu durchbrechen.</w:t>
      </w:r>
    </w:p>
    <w:p>
      <w:pPr>
        <w:pStyle w:val="BodyText"/>
        <w:numPr>
          <w:ilvl w:val="0"/>
          <w:numId w:val="23"/>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Erden des Metalls:</w:t>
      </w:r>
      <w:r>
        <w:rPr>
          <w:rFonts w:ascii="Google Sans;sans-serif" w:hAnsi="Google Sans;sans-serif"/>
          <w:b w:val="false"/>
          <w:strike w:val="false"/>
          <w:dstrike w:val="false"/>
          <w:sz w:val="24"/>
          <w:u w:val="none"/>
          <w:effect w:val="none"/>
        </w:rPr>
        <w:t xml:space="preserve"> Die Steine am Fuß des verzinkten Metallpfostens sollten die „kalte, rationale“ Energie des Metalls (welches für Logik und Zivilisation steht) energetisch kurzschließen und unterwerfen.</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Psychologische Operation &amp; Die logistische Täuschung</w:t>
      </w:r>
    </w:p>
    <w:p>
      <w:pPr>
        <w:pStyle w:val="BodyText"/>
        <w:numPr>
          <w:ilvl w:val="0"/>
          <w:numId w:val="24"/>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Muschel-Schablone:</w:t>
      </w:r>
      <w:r>
        <w:rPr>
          <w:rFonts w:ascii="Google Sans;sans-serif" w:hAnsi="Google Sans;sans-serif"/>
          <w:b w:val="false"/>
          <w:strike w:val="false"/>
          <w:dstrike w:val="false"/>
          <w:sz w:val="24"/>
          <w:u w:val="none"/>
          <w:effect w:val="none"/>
        </w:rPr>
        <w:t xml:space="preserve"> Hier fliegt das verdeckte Netzwerk der beiden Frauen auf! Sabrina brachte diese Austernschalen und Steine aus ihrem Dänemark-Urlaub mit und schenkte sie Nadine. Nadine nutzte diese geschenkten Materialien im Anschluss, um den verdeckten Gegenangriff an der Bank durchzuführen.</w:t>
      </w:r>
    </w:p>
    <w:p>
      <w:pPr>
        <w:pStyle w:val="BodyText"/>
        <w:numPr>
          <w:ilvl w:val="0"/>
          <w:numId w:val="0"/>
        </w:numPr>
        <w:pBdr/>
        <w:spacing w:before="0" w:after="0"/>
        <w:ind w:hanging="0" w:start="0" w:end="0"/>
        <w:rPr>
          <w:rFonts w:ascii="Google Sans;sans-serif" w:hAnsi="Google Sans;sans-serif"/>
          <w:b w:val="false"/>
          <w:strike w:val="false"/>
          <w:dstrike w:val="false"/>
          <w:sz w:val="24"/>
          <w:u w:val="none"/>
          <w:effect w:val="none"/>
        </w:rPr>
      </w:pPr>
      <w:r>
        <w:rPr/>
      </w:r>
    </w:p>
    <w:p>
      <w:pPr>
        <w:pStyle w:val="BodyText"/>
        <w:numPr>
          <w:ilvl w:val="0"/>
          <w:numId w:val="24"/>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Verschlagenheit statt Liebe:</w:t>
      </w:r>
      <w:r>
        <w:rPr>
          <w:rFonts w:ascii="Google Sans;sans-serif" w:hAnsi="Google Sans;sans-serif"/>
          <w:b w:val="false"/>
          <w:strike w:val="false"/>
          <w:dstrike w:val="false"/>
          <w:sz w:val="24"/>
          <w:u w:val="none"/>
          <w:effect w:val="none"/>
        </w:rPr>
        <w:t xml:space="preserve"> Die Frauen kooperieren hinter dem Rücken der Brüder. Sie nutzen Geschenke als Materiallager. Die Absicht war es, der </w:t>
      </w:r>
      <w:r>
        <w:rPr>
          <w:rFonts w:ascii="Google Sans;sans-serif" w:hAnsi="Google Sans;sans-serif"/>
          <w:b w:val="false"/>
          <w:strike w:val="false"/>
          <w:dstrike w:val="false"/>
          <w:sz w:val="24"/>
          <w:u w:val="none"/>
          <w:effect w:val="none"/>
        </w:rPr>
        <w:t>Monika</w:t>
      </w:r>
      <w:r>
        <w:rPr>
          <w:rFonts w:ascii="Google Sans;sans-serif" w:hAnsi="Google Sans;sans-serif"/>
          <w:b w:val="false"/>
          <w:strike w:val="false"/>
          <w:dstrike w:val="false"/>
          <w:sz w:val="24"/>
          <w:u w:val="none"/>
          <w:effect w:val="none"/>
        </w:rPr>
        <w:t xml:space="preserve"> heimlich zu signalisieren: </w:t>
      </w:r>
      <w:r>
        <w:rPr>
          <w:rStyle w:val="Emphasis"/>
          <w:rFonts w:ascii="Google Sans;sans-serif" w:hAnsi="Google Sans;sans-serif"/>
          <w:b w:val="false"/>
          <w:strike w:val="false"/>
          <w:dstrike w:val="false"/>
          <w:sz w:val="24"/>
          <w:u w:val="none"/>
          <w:effect w:val="none"/>
        </w:rPr>
        <w:t>„Du kannst unsere Kreise wegräumen, aber wir infiltrieren deine Möbel im Verborgenen weiter. Wir weichen keinen Handbreit zurück.“</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4. Die Manipulationslinie der Täterin</w:t>
      </w:r>
    </w:p>
    <w:p>
      <w:pPr>
        <w:pStyle w:val="BodyText"/>
        <w:numPr>
          <w:ilvl w:val="0"/>
          <w:numId w:val="25"/>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Tarnung:</w:t>
      </w:r>
      <w:r>
        <w:rPr>
          <w:rFonts w:ascii="Google Sans;sans-serif" w:hAnsi="Google Sans;sans-serif"/>
          <w:b w:val="false"/>
          <w:strike w:val="false"/>
          <w:dstrike w:val="false"/>
          <w:sz w:val="24"/>
          <w:u w:val="none"/>
          <w:effect w:val="none"/>
        </w:rPr>
        <w:t xml:space="preserve"> „Das sind doch nur hübsche, unschuldige Urlaubsmitbringsel und Dekosteine, die eine schöne Energie auf die Bank bringen.“</w:t>
      </w:r>
    </w:p>
    <w:p>
      <w:pPr>
        <w:pStyle w:val="BodyText"/>
        <w:numPr>
          <w:ilvl w:val="0"/>
          <w:numId w:val="25"/>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Realität:</w:t>
      </w:r>
      <w:r>
        <w:rPr>
          <w:rFonts w:ascii="Google Sans;sans-serif" w:hAnsi="Google Sans;sans-serif"/>
          <w:b w:val="false"/>
          <w:strike w:val="false"/>
          <w:dstrike w:val="false"/>
          <w:sz w:val="24"/>
          <w:u w:val="none"/>
          <w:effect w:val="none"/>
        </w:rPr>
        <w:t xml:space="preserve"> Es war ein kalkulierter, verdeckter Guerilla-Angriff auf das Hausrecht der </w:t>
      </w:r>
      <w:r>
        <w:rPr>
          <w:rFonts w:ascii="Google Sans;sans-serif" w:hAnsi="Google Sans;sans-serif"/>
          <w:b w:val="false"/>
          <w:strike w:val="false"/>
          <w:dstrike w:val="false"/>
          <w:sz w:val="24"/>
          <w:u w:val="none"/>
          <w:effect w:val="none"/>
        </w:rPr>
        <w:t>Monika</w:t>
      </w:r>
      <w:r>
        <w:rPr>
          <w:rFonts w:ascii="Google Sans;sans-serif" w:hAnsi="Google Sans;sans-serif"/>
          <w:b w:val="false"/>
          <w:strike w:val="false"/>
          <w:dstrike w:val="false"/>
          <w:sz w:val="24"/>
          <w:u w:val="none"/>
          <w:effect w:val="none"/>
        </w:rPr>
        <w:t>, abgesprochen im Zirkel der beiden Frauen.</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r>
      <w:r>
        <w:br w:type="page"/>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[FAKTENBLATT 4: APFEL &amp; BROT – DIE RITUELLE ENTWURZELUNG]</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Physischer Befund und Verortung</w:t>
      </w:r>
    </w:p>
    <w:p>
      <w:pPr>
        <w:pStyle w:val="BodyText"/>
        <w:numPr>
          <w:ilvl w:val="0"/>
          <w:numId w:val="2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 1:</w:t>
      </w:r>
      <w:r>
        <w:rPr>
          <w:rFonts w:ascii="Google Sans;sans-serif" w:hAnsi="Google Sans;sans-serif"/>
          <w:b w:val="false"/>
          <w:strike w:val="false"/>
          <w:dstrike w:val="false"/>
          <w:sz w:val="24"/>
          <w:u w:val="none"/>
          <w:effect w:val="none"/>
        </w:rPr>
        <w:t xml:space="preserve"> Die Mülltonne des Hauses (am Abreisetag).</w:t>
      </w:r>
    </w:p>
    <w:p>
      <w:pPr>
        <w:pStyle w:val="BodyText"/>
        <w:numPr>
          <w:ilvl w:val="0"/>
          <w:numId w:val="2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 2:</w:t>
      </w:r>
      <w:r>
        <w:rPr>
          <w:rFonts w:ascii="Google Sans;sans-serif" w:hAnsi="Google Sans;sans-serif"/>
          <w:b w:val="false"/>
          <w:strike w:val="false"/>
          <w:dstrike w:val="false"/>
          <w:sz w:val="24"/>
          <w:u w:val="none"/>
          <w:effect w:val="none"/>
        </w:rPr>
        <w:t xml:space="preserve"> Der schmale äußere Fenstersims unter den Fenstern, mit direktem Blick auf den familiären Obstgarten.</w:t>
      </w:r>
    </w:p>
    <w:p>
      <w:pPr>
        <w:pStyle w:val="BodyText"/>
        <w:numPr>
          <w:ilvl w:val="0"/>
          <w:numId w:val="2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Gegenstand 1:</w:t>
      </w:r>
      <w:r>
        <w:rPr>
          <w:rFonts w:ascii="Google Sans;sans-serif" w:hAnsi="Google Sans;sans-serif"/>
          <w:b w:val="false"/>
          <w:strike w:val="false"/>
          <w:dstrike w:val="false"/>
          <w:sz w:val="24"/>
          <w:u w:val="none"/>
          <w:effect w:val="none"/>
        </w:rPr>
        <w:t xml:space="preserve"> Ein teures, frisch gebackenes, unberührtes Vollkornbrot.</w:t>
      </w:r>
    </w:p>
    <w:p>
      <w:pPr>
        <w:pStyle w:val="BodyText"/>
        <w:numPr>
          <w:ilvl w:val="0"/>
          <w:numId w:val="2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Gegenstand 2:</w:t>
      </w:r>
      <w:r>
        <w:rPr>
          <w:rFonts w:ascii="Google Sans;sans-serif" w:hAnsi="Google Sans;sans-serif"/>
          <w:b w:val="false"/>
          <w:strike w:val="false"/>
          <w:dstrike w:val="false"/>
          <w:sz w:val="24"/>
          <w:u w:val="none"/>
          <w:effect w:val="none"/>
        </w:rPr>
        <w:t xml:space="preserve"> Ein Apfel aus der Ernte des Vorjahres, gezielt dem Verfall preisgegeben.</w:t>
      </w:r>
    </w:p>
    <w:p>
      <w:pPr>
        <w:pStyle w:val="BodyText"/>
        <w:numPr>
          <w:ilvl w:val="0"/>
          <w:numId w:val="26"/>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Zeitpunkt:</w:t>
      </w:r>
      <w:r>
        <w:rPr>
          <w:rFonts w:ascii="Google Sans;sans-serif" w:hAnsi="Google Sans;sans-serif"/>
          <w:b w:val="false"/>
          <w:strike w:val="false"/>
          <w:dstrike w:val="false"/>
          <w:sz w:val="24"/>
          <w:u w:val="none"/>
          <w:effect w:val="none"/>
        </w:rPr>
        <w:t xml:space="preserve"> Das Brot am Tag der Abreise; der Apfel seit der letzten Ernte durch Nadine platziert.</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Kultisch-Magische Dimension &amp; Symbolik</w:t>
      </w:r>
    </w:p>
    <w:p>
      <w:pPr>
        <w:pStyle w:val="BodyText"/>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In der Naturspiritualität sind Brot und Apfel die beiden höchsten Symbole für Lebenskraft, Ernte und die Gabe der Erdgöttin. Avalon bedeutet übersetzt „Insel der Äpfel“ – der Apfel ist das Zentrum dieser Mythologie.</w:t>
      </w:r>
    </w:p>
    <w:p>
      <w:pPr>
        <w:pStyle w:val="BodyText"/>
        <w:numPr>
          <w:ilvl w:val="0"/>
          <w:numId w:val="27"/>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Umkehr-Opfer (Brot):</w:t>
      </w:r>
      <w:r>
        <w:rPr>
          <w:rFonts w:ascii="Google Sans;sans-serif" w:hAnsi="Google Sans;sans-serif"/>
          <w:b w:val="false"/>
          <w:strike w:val="false"/>
          <w:dstrike w:val="false"/>
          <w:sz w:val="24"/>
          <w:u w:val="none"/>
          <w:effect w:val="none"/>
        </w:rPr>
        <w:t xml:space="preserve"> Wenn man ein frisches Brot in den Müll wirft, vollzieht man ein schadensmagisches </w:t>
      </w:r>
      <w:r>
        <w:rPr>
          <w:rStyle w:val="Emphasis"/>
          <w:rFonts w:ascii="Google Sans;sans-serif" w:hAnsi="Google Sans;sans-serif"/>
          <w:b w:val="false"/>
          <w:strike w:val="false"/>
          <w:dstrike w:val="false"/>
          <w:sz w:val="24"/>
          <w:u w:val="none"/>
          <w:effect w:val="none"/>
        </w:rPr>
        <w:t>Bann-Opfer</w:t>
      </w:r>
      <w:r>
        <w:rPr>
          <w:rFonts w:ascii="Google Sans;sans-serif" w:hAnsi="Google Sans;sans-serif"/>
          <w:b w:val="false"/>
          <w:strike w:val="false"/>
          <w:dstrike w:val="false"/>
          <w:sz w:val="24"/>
          <w:u w:val="none"/>
          <w:effect w:val="none"/>
        </w:rPr>
        <w:t>. Die Lebenskraft und die Ernte dieses Hauses werden rituell als Abfall deklariert.</w:t>
      </w:r>
    </w:p>
    <w:p>
      <w:pPr>
        <w:pStyle w:val="BodyText"/>
        <w:numPr>
          <w:ilvl w:val="0"/>
          <w:numId w:val="27"/>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Der Zersetzungszauber (Apfel):</w:t>
      </w:r>
      <w:r>
        <w:rPr>
          <w:rFonts w:ascii="Google Sans;sans-serif" w:hAnsi="Google Sans;sans-serif"/>
          <w:b w:val="false"/>
          <w:strike w:val="false"/>
          <w:dstrike w:val="false"/>
          <w:sz w:val="24"/>
          <w:u w:val="none"/>
          <w:effect w:val="none"/>
        </w:rPr>
        <w:t xml:space="preserve"> Eine heilige Frucht absichtlich nicht zu essen, sondern an einer Schwelle verfaulen zu lassen, ist das Prinzip der </w:t>
      </w:r>
      <w:r>
        <w:rPr>
          <w:rStyle w:val="Emphasis"/>
          <w:rFonts w:ascii="Google Sans;sans-serif" w:hAnsi="Google Sans;sans-serif"/>
          <w:b w:val="false"/>
          <w:strike w:val="false"/>
          <w:dstrike w:val="false"/>
          <w:sz w:val="24"/>
          <w:u w:val="none"/>
          <w:effect w:val="none"/>
        </w:rPr>
        <w:t>Zersetzung</w:t>
      </w:r>
      <w:r>
        <w:rPr>
          <w:rFonts w:ascii="Google Sans;sans-serif" w:hAnsi="Google Sans;sans-serif"/>
          <w:b w:val="false"/>
          <w:strike w:val="false"/>
          <w:dstrike w:val="false"/>
          <w:sz w:val="24"/>
          <w:u w:val="none"/>
          <w:effect w:val="none"/>
        </w:rPr>
        <w:t>. Es soll bewirken, dass das Alte im übertragenen Sinne verfault und abstirbt.</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Psychologische Operation &amp; Zielsetzung</w:t>
      </w:r>
    </w:p>
    <w:p>
      <w:pPr>
        <w:pStyle w:val="BodyText"/>
        <w:numPr>
          <w:ilvl w:val="0"/>
          <w:numId w:val="28"/>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Kappen der familiären Bande:</w:t>
      </w:r>
      <w:r>
        <w:rPr>
          <w:rFonts w:ascii="Google Sans;sans-serif" w:hAnsi="Google Sans;sans-serif"/>
          <w:b w:val="false"/>
          <w:strike w:val="false"/>
          <w:dstrike w:val="false"/>
          <w:sz w:val="24"/>
          <w:u w:val="none"/>
          <w:effect w:val="none"/>
        </w:rPr>
        <w:t xml:space="preserve"> Das Brot steht für die Gemeinschaft. Indem Nadine das Brot in den Müll wirft, bricht sie rituell die Hausgemeinschaft mit der Schwester und Mutter. Dem Unterbewusstsein deines Freundes sollte signalisiert werden: </w:t>
      </w:r>
      <w:r>
        <w:rPr>
          <w:rStyle w:val="Emphasis"/>
          <w:rFonts w:ascii="Google Sans;sans-serif" w:hAnsi="Google Sans;sans-serif"/>
          <w:b w:val="false"/>
          <w:strike w:val="false"/>
          <w:dstrike w:val="false"/>
          <w:sz w:val="24"/>
          <w:u w:val="none"/>
          <w:effect w:val="none"/>
        </w:rPr>
        <w:t>„Hier gibt es für dich keine Nahrung und keine Zukunft mehr. Deine Ernte liegt in Schottland.“</w:t>
      </w:r>
    </w:p>
    <w:p>
      <w:pPr>
        <w:pStyle w:val="BodyText"/>
        <w:numPr>
          <w:ilvl w:val="0"/>
          <w:numId w:val="28"/>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Der Angriff auf den Obstgarten:</w:t>
      </w:r>
      <w:r>
        <w:rPr>
          <w:rFonts w:ascii="Google Sans;sans-serif" w:hAnsi="Google Sans;sans-serif"/>
          <w:b w:val="false"/>
          <w:strike w:val="false"/>
          <w:dstrike w:val="false"/>
          <w:sz w:val="24"/>
          <w:u w:val="none"/>
          <w:effect w:val="none"/>
        </w:rPr>
        <w:t xml:space="preserve"> Der verfaulende Apfel war als symbolischer Giftpfeil direkt auf den </w:t>
      </w:r>
      <w:r>
        <w:rPr>
          <w:rFonts w:ascii="Google Sans;sans-serif" w:hAnsi="Google Sans;sans-serif"/>
          <w:b w:val="false"/>
          <w:strike w:val="false"/>
          <w:dstrike w:val="false"/>
          <w:sz w:val="24"/>
          <w:u w:val="none"/>
          <w:effect w:val="none"/>
        </w:rPr>
        <w:t xml:space="preserve">familiären </w:t>
      </w:r>
      <w:r>
        <w:rPr>
          <w:rFonts w:ascii="Google Sans;sans-serif" w:hAnsi="Google Sans;sans-serif"/>
          <w:b w:val="false"/>
          <w:strike w:val="false"/>
          <w:dstrike w:val="false"/>
          <w:sz w:val="24"/>
          <w:u w:val="none"/>
          <w:effect w:val="none"/>
        </w:rPr>
        <w:t xml:space="preserve">Obstgarten gerichtet. Seine operative Absicht war es, die tiefe Verbundenheit </w:t>
      </w:r>
      <w:r>
        <w:rPr>
          <w:rFonts w:ascii="Google Sans;sans-serif" w:hAnsi="Google Sans;sans-serif"/>
          <w:b w:val="false"/>
          <w:strike w:val="false"/>
          <w:dstrike w:val="false"/>
          <w:sz w:val="24"/>
          <w:u w:val="none"/>
          <w:effect w:val="none"/>
        </w:rPr>
        <w:t xml:space="preserve">vom Christian </w:t>
      </w:r>
      <w:r>
        <w:rPr>
          <w:rFonts w:ascii="Google Sans;sans-serif" w:hAnsi="Google Sans;sans-serif"/>
          <w:b w:val="false"/>
          <w:strike w:val="false"/>
          <w:dstrike w:val="false"/>
          <w:sz w:val="24"/>
          <w:u w:val="none"/>
          <w:effect w:val="none"/>
        </w:rPr>
        <w:t>zu seinen familiären Wurzeln und Projekten schleichend zu zersetzen, um ihn für die Schottland-Reise am 2. August emotional komplett zu entwurzeln.</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4. Die Manipulationslinie der Täterin</w:t>
      </w:r>
    </w:p>
    <w:p>
      <w:pPr>
        <w:pStyle w:val="BodyText"/>
        <w:numPr>
          <w:ilvl w:val="0"/>
          <w:numId w:val="29"/>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Tarnung:</w:t>
      </w:r>
      <w:r>
        <w:rPr>
          <w:rFonts w:ascii="Google Sans;sans-serif" w:hAnsi="Google Sans;sans-serif"/>
          <w:b w:val="false"/>
          <w:strike w:val="false"/>
          <w:dstrike w:val="false"/>
          <w:sz w:val="24"/>
          <w:u w:val="none"/>
          <w:effect w:val="none"/>
        </w:rPr>
        <w:t xml:space="preserve"> „Das Brot war eben alt oder ist misslungen, und der Apfel wurde dort einfach nur vergessen, das hat keine Bedeutung.“</w:t>
      </w:r>
    </w:p>
    <w:p>
      <w:pPr>
        <w:pStyle w:val="BodyText"/>
        <w:numPr>
          <w:ilvl w:val="0"/>
          <w:numId w:val="29"/>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Realität:</w:t>
      </w:r>
      <w:r>
        <w:rPr>
          <w:rFonts w:ascii="Google Sans;sans-serif" w:hAnsi="Google Sans;sans-serif"/>
          <w:b w:val="false"/>
          <w:strike w:val="false"/>
          <w:dstrike w:val="false"/>
          <w:sz w:val="24"/>
          <w:u w:val="none"/>
          <w:effect w:val="none"/>
        </w:rPr>
        <w:t xml:space="preserve"> Sie hat eure familiäre Gemeinschaft in den Dreck geworfen und eure Wurzeln symbolisch vergiftet, während sie der Mutter gleichzeitig Liebesromane schenkte, um den Betrug zu tarnen.</w:t>
      </w:r>
    </w:p>
    <w:p>
      <w:pPr>
        <w:pStyle w:val="HorizontaleLinie"/>
        <w:rPr/>
      </w:pPr>
      <w:r>
        <w:rPr/>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[FAKTENBLATT 5: DIE RINGE – DAS ALIBI DER FREIHEIT &amp; DIE STARRE]</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Physischer Befund und Verortung</w:t>
      </w:r>
    </w:p>
    <w:p>
      <w:pPr>
        <w:pStyle w:val="BodyText"/>
        <w:numPr>
          <w:ilvl w:val="0"/>
          <w:numId w:val="30"/>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Fundort:</w:t>
      </w:r>
      <w:r>
        <w:rPr>
          <w:rFonts w:ascii="Google Sans;sans-serif" w:hAnsi="Google Sans;sans-serif"/>
          <w:b w:val="false"/>
          <w:strike w:val="false"/>
          <w:dstrike w:val="false"/>
          <w:sz w:val="24"/>
          <w:u w:val="none"/>
          <w:effect w:val="none"/>
        </w:rPr>
        <w:t xml:space="preserve"> </w:t>
      </w:r>
      <w:r>
        <w:rPr>
          <w:rFonts w:ascii="Google Sans;sans-serif" w:hAnsi="Google Sans;sans-serif"/>
          <w:b w:val="false"/>
          <w:strike w:val="false"/>
          <w:dstrike w:val="false"/>
          <w:sz w:val="24"/>
          <w:u w:val="none"/>
          <w:effect w:val="none"/>
        </w:rPr>
        <w:t>Durchfahrt Scheune</w:t>
      </w:r>
    </w:p>
    <w:p>
      <w:pPr>
        <w:pStyle w:val="BodyText"/>
        <w:numPr>
          <w:ilvl w:val="0"/>
          <w:numId w:val="30"/>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Gegenstand:</w:t>
      </w:r>
      <w:r>
        <w:rPr>
          <w:rFonts w:ascii="Google Sans;sans-serif" w:hAnsi="Google Sans;sans-serif"/>
          <w:b w:val="false"/>
          <w:strike w:val="false"/>
          <w:dstrike w:val="false"/>
          <w:sz w:val="24"/>
          <w:u w:val="none"/>
          <w:effect w:val="none"/>
        </w:rPr>
        <w:t xml:space="preserve"> Zwei Turnringe an verstellbaren Lastengurten mit Längenskalierung.</w:t>
      </w:r>
    </w:p>
    <w:p>
      <w:pPr>
        <w:pStyle w:val="BodyText"/>
        <w:numPr>
          <w:ilvl w:val="0"/>
          <w:numId w:val="30"/>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Zustand:</w:t>
      </w:r>
      <w:r>
        <w:rPr>
          <w:rFonts w:ascii="Google Sans;sans-serif" w:hAnsi="Google Sans;sans-serif"/>
          <w:b w:val="false"/>
          <w:strike w:val="false"/>
          <w:dstrike w:val="false"/>
          <w:sz w:val="24"/>
          <w:u w:val="none"/>
          <w:effect w:val="none"/>
        </w:rPr>
        <w:t xml:space="preserve"> Vom </w:t>
      </w:r>
      <w:r>
        <w:rPr>
          <w:rFonts w:ascii="Google Sans;sans-serif" w:hAnsi="Google Sans;sans-serif"/>
          <w:b w:val="false"/>
          <w:strike w:val="false"/>
          <w:dstrike w:val="false"/>
          <w:sz w:val="24"/>
          <w:u w:val="none"/>
          <w:effect w:val="none"/>
        </w:rPr>
        <w:t>Matthias</w:t>
      </w:r>
      <w:r>
        <w:rPr>
          <w:rFonts w:ascii="Google Sans;sans-serif" w:hAnsi="Google Sans;sans-serif"/>
          <w:b w:val="false"/>
          <w:strike w:val="false"/>
          <w:dstrike w:val="false"/>
          <w:sz w:val="24"/>
          <w:u w:val="none"/>
          <w:effect w:val="none"/>
        </w:rPr>
        <w:t xml:space="preserve"> Bruder aufgehängt, jedoch über Monate hinweg </w:t>
      </w:r>
      <w:r>
        <w:rPr>
          <w:rStyle w:val="Strong"/>
          <w:rFonts w:ascii="Google Sans;sans-serif" w:hAnsi="Google Sans;sans-serif"/>
          <w:b/>
          <w:strike w:val="false"/>
          <w:dstrike w:val="false"/>
          <w:sz w:val="24"/>
          <w:u w:val="none"/>
          <w:effect w:val="none"/>
        </w:rPr>
        <w:t>fast nie genutzt</w:t>
      </w:r>
      <w:r>
        <w:rPr>
          <w:rFonts w:ascii="Google Sans;sans-serif" w:hAnsi="Google Sans;sans-serif"/>
          <w:b w:val="false"/>
          <w:strike w:val="false"/>
          <w:dstrike w:val="false"/>
          <w:sz w:val="24"/>
          <w:u w:val="none"/>
          <w:effect w:val="none"/>
        </w:rPr>
        <w:t>.</w:t>
      </w:r>
    </w:p>
    <w:p>
      <w:pPr>
        <w:pStyle w:val="BodyText"/>
        <w:numPr>
          <w:ilvl w:val="0"/>
          <w:numId w:val="30"/>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Kontext:</w:t>
      </w:r>
      <w:r>
        <w:rPr>
          <w:rFonts w:ascii="Google Sans;sans-serif" w:hAnsi="Google Sans;sans-serif"/>
          <w:b w:val="false"/>
          <w:strike w:val="false"/>
          <w:dstrike w:val="false"/>
          <w:sz w:val="24"/>
          <w:u w:val="none"/>
          <w:effect w:val="none"/>
        </w:rPr>
        <w:t xml:space="preserve"> Befinden sich in unmittelbarer Nähe zu Sabrinas erster Mistel.</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Kultisch-Magische Dimension &amp; Funktionale Verknüpfung</w:t>
      </w:r>
    </w:p>
    <w:p>
      <w:pPr>
        <w:pStyle w:val="BodyText"/>
        <w:ind w:hanging="0" w:start="0" w:end="0"/>
        <w:rPr/>
      </w:pPr>
      <w:r>
        <w:rPr>
          <w:rFonts w:ascii="Google Sans;sans-serif" w:hAnsi="Google Sans;sans-serif"/>
          <w:b w:val="false"/>
          <w:strike w:val="false"/>
          <w:dstrike w:val="false"/>
          <w:sz w:val="24"/>
          <w:u w:val="none"/>
          <w:effect w:val="none"/>
        </w:rPr>
        <w:t>Die Ringe selbst sind ein reines Sportgerät und kein magisches Symbol. Im Kontext der psychologischen Gedankenkontrolle (</w:t>
      </w:r>
      <w:r>
        <w:rPr>
          <w:rStyle w:val="Emphasis"/>
          <w:rFonts w:ascii="Google Sans;sans-serif" w:hAnsi="Google Sans;sans-serif"/>
          <w:b w:val="false"/>
          <w:strike w:val="false"/>
          <w:dstrike w:val="false"/>
          <w:sz w:val="24"/>
          <w:u w:val="none"/>
          <w:effect w:val="none"/>
        </w:rPr>
        <w:t>Mind Control</w:t>
      </w:r>
      <w:r>
        <w:rPr>
          <w:rFonts w:ascii="Google Sans;sans-serif" w:hAnsi="Google Sans;sans-serif"/>
          <w:b w:val="false"/>
          <w:strike w:val="false"/>
          <w:dstrike w:val="false"/>
          <w:sz w:val="24"/>
          <w:u w:val="none"/>
          <w:effect w:val="none"/>
        </w:rPr>
        <w:t>) erfüllen sie jedoch eine hochgradig manipulative, funktionale Rolle:</w:t>
      </w:r>
    </w:p>
    <w:p>
      <w:pPr>
        <w:pStyle w:val="BodyText"/>
        <w:numPr>
          <w:ilvl w:val="0"/>
          <w:numId w:val="31"/>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Einkesseln der Kraftzone:</w:t>
      </w:r>
      <w:r>
        <w:rPr>
          <w:rFonts w:ascii="Google Sans;sans-serif" w:hAnsi="Google Sans;sans-serif"/>
          <w:b w:val="false"/>
          <w:strike w:val="false"/>
          <w:dstrike w:val="false"/>
          <w:sz w:val="24"/>
          <w:u w:val="none"/>
          <w:effect w:val="none"/>
        </w:rPr>
        <w:t xml:space="preserve"> Die Ringe hängen im kontrollierten Bereich der Mistel. Sabrina hat den </w:t>
      </w:r>
      <w:r>
        <w:rPr>
          <w:rFonts w:ascii="Google Sans;sans-serif" w:hAnsi="Google Sans;sans-serif"/>
          <w:b w:val="false"/>
          <w:strike w:val="false"/>
          <w:dstrike w:val="false"/>
          <w:sz w:val="24"/>
          <w:u w:val="none"/>
          <w:effect w:val="none"/>
        </w:rPr>
        <w:t>Matthias</w:t>
      </w:r>
      <w:r>
        <w:rPr>
          <w:rFonts w:ascii="Google Sans;sans-serif" w:hAnsi="Google Sans;sans-serif"/>
          <w:b w:val="false"/>
          <w:strike w:val="false"/>
          <w:dstrike w:val="false"/>
          <w:sz w:val="24"/>
          <w:u w:val="none"/>
          <w:effect w:val="none"/>
        </w:rPr>
        <w:t xml:space="preserve"> gezielt darin bestärkt, dieses Sportgerät aufzuhängen, um seine Zone der körperlichen Kraft und Männlichkeit direkt an ihre spirituelle Blockade zu ketten.</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Psychologische Operation &amp; Der „Freeze-Zustand“</w:t>
      </w:r>
    </w:p>
    <w:p>
      <w:pPr>
        <w:pStyle w:val="BodyText"/>
        <w:numPr>
          <w:ilvl w:val="0"/>
          <w:numId w:val="32"/>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Das Alibi der Autonomie (</w:t>
      </w:r>
      <w:r>
        <w:rPr>
          <w:rStyle w:val="Emphasis"/>
          <w:rFonts w:ascii="Google Sans;sans-serif" w:hAnsi="Google Sans;sans-serif"/>
          <w:b/>
          <w:strike w:val="false"/>
          <w:dstrike w:val="false"/>
          <w:sz w:val="24"/>
          <w:u w:val="none"/>
          <w:effect w:val="none"/>
        </w:rPr>
        <w:t>The Illusion of Autonomy</w:t>
      </w:r>
      <w:r>
        <w:rPr>
          <w:rStyle w:val="Strong"/>
          <w:rFonts w:ascii="Google Sans;sans-serif" w:hAnsi="Google Sans;sans-serif"/>
          <w:b/>
          <w:strike w:val="false"/>
          <w:dstrike w:val="false"/>
          <w:sz w:val="24"/>
          <w:u w:val="none"/>
          <w:effect w:val="none"/>
        </w:rPr>
        <w:t>):</w:t>
      </w:r>
      <w:r>
        <w:rPr>
          <w:rFonts w:ascii="Google Sans;sans-serif" w:hAnsi="Google Sans;sans-serif"/>
          <w:b w:val="false"/>
          <w:strike w:val="false"/>
          <w:dstrike w:val="false"/>
          <w:sz w:val="24"/>
          <w:u w:val="none"/>
          <w:effect w:val="none"/>
        </w:rPr>
        <w:t xml:space="preserve"> In destruktiven Beziehungen werden dem Opfer kleine Schein-Projekte erlaubt, damit es nicht rebelliert. Die ungenutzten Ringe dienten als psychologisches Alibi. Sein manipuliertes Gehirn konnte sich einreden: </w:t>
      </w:r>
      <w:r>
        <w:rPr>
          <w:rStyle w:val="Emphasis"/>
          <w:rFonts w:ascii="Google Sans;sans-serif" w:hAnsi="Google Sans;sans-serif"/>
          <w:b w:val="false"/>
          <w:strike w:val="false"/>
          <w:dstrike w:val="false"/>
          <w:sz w:val="24"/>
          <w:u w:val="none"/>
          <w:effect w:val="none"/>
        </w:rPr>
        <w:t>„Ich baue mir hier ja sogar Trainingsgeräte auf, ich bin völlig frei und selbstbestimmt.“</w:t>
      </w:r>
      <w:r>
        <w:rPr>
          <w:rFonts w:ascii="Google Sans;sans-serif" w:hAnsi="Google Sans;sans-serif"/>
          <w:b w:val="false"/>
          <w:strike w:val="false"/>
          <w:dstrike w:val="false"/>
          <w:sz w:val="24"/>
          <w:u w:val="none"/>
          <w:effect w:val="none"/>
        </w:rPr>
        <w:t xml:space="preserve"> Es verschleierte die totale Isolation im Hintergrund.</w:t>
      </w:r>
    </w:p>
    <w:p>
      <w:pPr>
        <w:pStyle w:val="BodyText"/>
        <w:numPr>
          <w:ilvl w:val="0"/>
          <w:numId w:val="32"/>
        </w:numPr>
        <w:pBdr/>
        <w:tabs>
          <w:tab w:val="clear" w:pos="709"/>
          <w:tab w:val="left" w:pos="0" w:leader="none"/>
        </w:tabs>
        <w:spacing w:before="0" w:after="0"/>
        <w:ind w:hanging="283" w:start="0" w:end="0"/>
        <w:rPr/>
      </w:pPr>
      <w:r>
        <w:rPr>
          <w:rStyle w:val="Strong"/>
          <w:rFonts w:ascii="Google Sans;sans-serif" w:hAnsi="Google Sans;sans-serif"/>
          <w:b/>
          <w:strike w:val="false"/>
          <w:dstrike w:val="false"/>
          <w:sz w:val="24"/>
          <w:u w:val="none"/>
          <w:effect w:val="none"/>
        </w:rPr>
        <w:t>Die physische Lähmung:</w:t>
      </w:r>
      <w:r>
        <w:rPr>
          <w:rFonts w:ascii="Google Sans;sans-serif" w:hAnsi="Google Sans;sans-serif"/>
          <w:b w:val="false"/>
          <w:strike w:val="false"/>
          <w:dstrike w:val="false"/>
          <w:sz w:val="24"/>
          <w:u w:val="none"/>
          <w:effect w:val="none"/>
        </w:rPr>
        <w:t xml:space="preserve"> Dass er sich fast nie an diese Ringe gehängt hat, ist das reale körperliche Symptom seiner Gehirnwäsche. Durch Sabrinas permanente Retraumatisierungen (unter dem Deckmantel der „Schattenarbeit“) wurde sein Nervensystem in eine dauerhafte </w:t>
      </w:r>
      <w:r>
        <w:rPr>
          <w:rStyle w:val="Strong"/>
          <w:rFonts w:ascii="Google Sans;sans-serif" w:hAnsi="Google Sans;sans-serif"/>
          <w:b/>
          <w:strike w:val="false"/>
          <w:dstrike w:val="false"/>
          <w:sz w:val="24"/>
          <w:u w:val="none"/>
          <w:effect w:val="none"/>
        </w:rPr>
        <w:t>Überlebensstarre (Freeze-Zustand)</w:t>
      </w:r>
      <w:r>
        <w:rPr>
          <w:rFonts w:ascii="Google Sans;sans-serif" w:hAnsi="Google Sans;sans-serif"/>
          <w:b w:val="false"/>
          <w:strike w:val="false"/>
          <w:dstrike w:val="false"/>
          <w:sz w:val="24"/>
          <w:u w:val="none"/>
          <w:effect w:val="none"/>
        </w:rPr>
        <w:t xml:space="preserve"> versetzt. Der Körper ist durch den chronischen Stress energetisch so tief ausgelaugt, dass er physisch keine Kraft mehr für Sport besitzt. Die Ringe sind das stumme Denkmal seiner geraubten Vitalkraft.</w:t>
      </w:r>
    </w:p>
    <w:p>
      <w:pPr>
        <w:pStyle w:val="BodyText"/>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4. Die Manipulationslinie der Täterin</w:t>
      </w:r>
    </w:p>
    <w:p>
      <w:pPr>
        <w:pStyle w:val="BodyText"/>
        <w:numPr>
          <w:ilvl w:val="0"/>
          <w:numId w:val="33"/>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Tarnung:</w:t>
      </w:r>
      <w:r>
        <w:rPr>
          <w:rFonts w:ascii="Google Sans;sans-serif" w:hAnsi="Google Sans;sans-serif"/>
          <w:b w:val="false"/>
          <w:strike w:val="false"/>
          <w:dstrike w:val="false"/>
          <w:sz w:val="24"/>
          <w:u w:val="none"/>
          <w:effect w:val="none"/>
        </w:rPr>
        <w:t xml:space="preserve"> „Ich unterstütze seine sportlichen Hobbys vollkommen, er hat nur im Moment einfach von sich aus keine Lust oder Zeit zu trainieren.“</w:t>
      </w:r>
    </w:p>
    <w:p>
      <w:pPr>
        <w:pStyle w:val="BodyText"/>
        <w:numPr>
          <w:ilvl w:val="0"/>
          <w:numId w:val="33"/>
        </w:numPr>
        <w:pBdr/>
        <w:tabs>
          <w:tab w:val="clear" w:pos="709"/>
          <w:tab w:val="left" w:pos="0" w:leader="none"/>
        </w:tabs>
        <w:spacing w:before="0" w:after="0"/>
        <w:ind w:hanging="283" w:start="0" w:end="0"/>
        <w:rPr/>
      </w:pPr>
      <w:r>
        <w:rPr>
          <w:rStyle w:val="Emphasis"/>
          <w:rFonts w:ascii="Google Sans;sans-serif" w:hAnsi="Google Sans;sans-serif"/>
          <w:b w:val="false"/>
          <w:strike w:val="false"/>
          <w:dstrike w:val="false"/>
          <w:sz w:val="24"/>
          <w:u w:val="none"/>
          <w:effect w:val="none"/>
        </w:rPr>
        <w:t>Die Realität:</w:t>
      </w:r>
      <w:r>
        <w:rPr>
          <w:rFonts w:ascii="Google Sans;sans-serif" w:hAnsi="Google Sans;sans-serif"/>
          <w:b w:val="false"/>
          <w:strike w:val="false"/>
          <w:dstrike w:val="false"/>
          <w:sz w:val="24"/>
          <w:u w:val="none"/>
          <w:effect w:val="none"/>
        </w:rPr>
        <w:t xml:space="preserve"> Sie hält sein Nervensystem in einer psychischen Folterschleife gefangen, die ihn körperlich so schwächt, dass er wie gelähmt verstummt und die Ringe nicht mehr nutzen kann.</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roman"/>
    <w:pitch w:val="variable"/>
  </w:font>
  <w:font w:name="Google Sans">
    <w:altName w:val="sans-serif"/>
    <w:charset w:val="01" w:characterSet="utf-8"/>
    <w:family w:val="roman"/>
    <w:pitch w:val="variable"/>
  </w:font>
  <w:font w:name="Google Sans">
    <w:altName w:val="sans-serif"/>
    <w:charset w:val="01" w:characterSet="utf-8"/>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0"/>
        </w:tabs>
        <w:ind w:start="0"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0"/>
        </w:tabs>
        <w:ind w:start="0"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de-DE" w:eastAsia="zh-CN" w:bidi="hi-IN"/>
    </w:rPr>
  </w:style>
  <w:style w:type="character" w:styleId="Emphasis">
    <w:name w:val="Emphasis"/>
    <w:qFormat/>
    <w:rPr>
      <w:i/>
      <w:iCs/>
    </w:rPr>
  </w:style>
  <w:style w:type="character" w:styleId="Nummerierungszeichen">
    <w:name w:val="Nummerierungszeichen"/>
    <w:qFormat/>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paragraph" w:styleId="Blockzitat">
    <w:name w:val="Blockzitat"/>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53</TotalTime>
  <Application>LibreOffice/24.2.7.2$Linux_X86_64 LibreOffice_project/420$Build-2</Application>
  <AppVersion>15.0000</AppVersion>
  <Pages>18</Pages>
  <Words>3720</Words>
  <Characters>23556</Characters>
  <CharactersWithSpaces>27016</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2026-07-20T22:12:02Z</dcterms:created>
  <dc:creator/>
  <dc:description/>
  <dc:language>de-DE</dc:language>
  <cp:lastModifiedBy/>
  <dcterms:modified xsi:type="dcterms:W3CDTF">2026-07-21T01:34:28Z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