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ab/>
        <w:tab/>
        <w:t>Fragen zum Projekt Mühle in Reinstedt</w:t>
      </w:r>
    </w:p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Das Projekt war immer als privat angesehen – als Einheit - und nie zum Aufspalten gedacht.</w:t>
      </w:r>
    </w:p>
    <w:p>
      <w:pPr>
        <w:pStyle w:val="Normal"/>
        <w:bidi w:val="0"/>
        <w:jc w:val="left"/>
        <w:rPr/>
      </w:pPr>
      <w:r>
        <w:rPr/>
        <w:t xml:space="preserve">Jetzt muss es allerdings aufgrund des Sekteneinflusses (Gehirnwäsche von 2 Brüdern) neu strukturiert werden. Die verbleibende Kernfamilie will weiterhin in Richtung Eigenverantwortlichkeit und Selbstversorgung gehen.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Die Frage ist: Unter welchen Voraussetzungen kann das Objekt gehalten werden – oder muß es dafür verkauft werden, um neu anzufangen ?</w:t>
      </w:r>
    </w:p>
    <w:p>
      <w:pPr>
        <w:pStyle w:val="Normal"/>
        <w:bidi w:val="0"/>
        <w:jc w:val="left"/>
        <w:rPr/>
      </w:pPr>
      <w:r>
        <w:rPr/>
        <w:t>Wie sähe eine etwaige Abwicklung des Projektes hinsichtlich Erbschaft (Ansprüche der Sekten-Brüder) aus 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Die Schwester steht als Eigentümerin im Grundbuch</w:t>
      </w:r>
    </w:p>
    <w:p>
      <w:pPr>
        <w:pStyle w:val="Normal"/>
        <w:bidi w:val="0"/>
        <w:jc w:val="left"/>
        <w:rPr/>
      </w:pPr>
      <w:r>
        <w:rPr/>
        <w:tab/>
        <w:t>Sie hatte jedoch nie das Geld um die Immobilie zu kaufen</w:t>
      </w:r>
    </w:p>
    <w:p>
      <w:pPr>
        <w:pStyle w:val="Normal"/>
        <w:bidi w:val="0"/>
        <w:jc w:val="left"/>
        <w:rPr/>
      </w:pPr>
      <w:r>
        <w:rPr/>
        <w:tab/>
        <w:t>Wie lange muss sie rückwirkend die Herkunft des Geldes nachweisen ?</w:t>
      </w:r>
    </w:p>
    <w:p>
      <w:pPr>
        <w:pStyle w:val="Normal"/>
        <w:bidi w:val="0"/>
        <w:jc w:val="left"/>
        <w:rPr/>
      </w:pPr>
      <w:r>
        <w:rPr/>
        <w:tab/>
        <w:t>Kann das bei zivilrechtlichen Streitigkeiten eine Rolle spielen ?</w:t>
      </w:r>
    </w:p>
    <w:p>
      <w:pPr>
        <w:pStyle w:val="Normal"/>
        <w:bidi w:val="0"/>
        <w:jc w:val="left"/>
        <w:rPr/>
      </w:pPr>
      <w:r>
        <w:rPr/>
        <w:tab/>
        <w:t xml:space="preserve">Sie hat 2015 einen Landwirtschaftlichen Betrieb in Form einer „Aquaponik-Anlage“ </w:t>
        <w:tab/>
        <w:t>gegründet.</w:t>
      </w:r>
    </w:p>
    <w:p>
      <w:pPr>
        <w:pStyle w:val="Normal"/>
        <w:bidi w:val="0"/>
        <w:jc w:val="left"/>
        <w:rPr/>
      </w:pPr>
      <w:r>
        <w:rPr/>
        <w:tab/>
      </w:r>
    </w:p>
    <w:p>
      <w:pPr>
        <w:pStyle w:val="Normal"/>
        <w:bidi w:val="0"/>
        <w:jc w:val="left"/>
        <w:rPr/>
      </w:pPr>
      <w:r>
        <w:rPr/>
        <w:t xml:space="preserve">Leider ist der Bau dieser Anlage bis heute nicht abgeschlossen – die Brüder mit den„Avalon-Priesterinnen“ </w:t>
      </w:r>
      <w:r>
        <w:rPr/>
        <w:t xml:space="preserve">haben dieses Bauvorhaben boykottiert bzw. haben privat-persönliche Bauvorhaben für sich umgesetzt und absichtliche nötige Infrastruktur für das Gesamtprojekt nicht mitgebaut. </w:t>
        <w:br/>
        <w:t xml:space="preserve">Dies unter der Fahne „Wir sind die einzigen die arbeiten – deshalb entscheiden wir, auf welche Weise wir bauen.“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__</w:t>
        <w:br/>
        <w:br/>
        <w:t xml:space="preserve">Meine Schwester kümmert sich um die Mutter, die Pflanzen und die Tiere.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Da sie für die Mutter kochte, haben sich die M und seine Priesterin sowie C und seine 3 Kinder </w:t>
      </w:r>
      <w:r>
        <w:rPr/>
        <w:t xml:space="preserve">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ebenfalls bekochen lassen. </w:t>
      </w:r>
      <w:r>
        <w:rPr/>
        <w:t xml:space="preserve"> </w:t>
        <w:br/>
        <w:t xml:space="preserve">Gleichzeitig wurde sie - wöchentlich organisiert - an den Pranger gestellt, um herauszuarbeiten, dass sie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nur sinnlose Arbeiten ausübe, </w:t>
      </w:r>
      <w:r>
        <w:rPr/>
        <w:t xml:space="preserve">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aber </w:t>
      </w:r>
      <w:r>
        <w:rPr/>
        <w:t xml:space="preserve">auf dem Bau nutzlos sei. Somit könne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sie </w:t>
      </w:r>
      <w:r>
        <w:rPr/>
        <w:t>nicht gewürdigt werden.</w:t>
        <w:br/>
        <w:br/>
        <w:t xml:space="preserve">Das ganze gipfelte am 23.7. dann annlässlich einer Familienkonferenz bei der auch ich anwesend war in eine Morddrohung. 4 Tage später drohte M ihr ein weiteres Mal als sie allein war. „Wovor hast du Angst“ und „Ich könnte dich schlagen“. </w:t>
        <w:br/>
        <w:t xml:space="preserve">Ausserdem hatten zuvor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derselbe </w:t>
      </w:r>
      <w:r>
        <w:rPr/>
        <w:t>Bruder (M) den austistischen Bruder (J) massiv körperlich attackiert.</w:t>
        <w:br/>
        <w:br/>
        <w:t xml:space="preserve">Die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Zerstörungs-</w:t>
      </w:r>
      <w:r>
        <w:rPr/>
        <w:t xml:space="preserve">Dynamik durch die Sekte innerhalb der Familie war erst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 xml:space="preserve">im Laufe von zwei </w:t>
      </w:r>
      <w:r>
        <w:rPr/>
        <w:t xml:space="preserve">Wochen vor dieser Konferenz klar geworden. Bis dahin gingen wir davon aus, dass es sich um gewöhnliche Familien-Unstimmigkeiten handelte. Erst als das Wort „Avalon“ fiel und in diesem Zusammenhang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die Avalon-Artefakte zur Sprache kamen, wurde das Bild schlagartig klar.</w:t>
      </w:r>
    </w:p>
    <w:p>
      <w:pPr>
        <w:pStyle w:val="Normal"/>
        <w:bidi w:val="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de-DE" w:eastAsia="zh-CN" w:bidi="hi-IN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__</w:t>
      </w:r>
      <w:r>
        <w:rPr/>
        <w:b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Wie setzt sich das Vermögen der Mutter zusammen ?</w:t>
      </w:r>
    </w:p>
    <w:p>
      <w:pPr>
        <w:pStyle w:val="Normal"/>
        <w:bidi w:val="0"/>
        <w:jc w:val="left"/>
        <w:rPr/>
      </w:pPr>
      <w:r>
        <w:rPr/>
        <w:tab/>
        <w:t>Bankguthaben + Investitionen ?</w:t>
      </w:r>
    </w:p>
    <w:p>
      <w:pPr>
        <w:pStyle w:val="Normal"/>
        <w:bidi w:val="0"/>
        <w:jc w:val="left"/>
        <w:rPr/>
      </w:pPr>
      <w:r>
        <w:rPr/>
        <w:tab/>
        <w:t>Wie werden kontinuierliche Investitionen betrachtet ?</w:t>
      </w:r>
    </w:p>
    <w:p>
      <w:pPr>
        <w:pStyle w:val="Normal"/>
        <w:bidi w:val="0"/>
        <w:jc w:val="left"/>
        <w:rPr/>
      </w:pPr>
      <w:r>
        <w:rPr/>
        <w:tab/>
        <w:t>Wie lange werden Geldflüsse der Mutter rückwirkend berücksichtigt ?</w:t>
      </w:r>
    </w:p>
    <w:p>
      <w:pPr>
        <w:pStyle w:val="Normal"/>
        <w:bidi w:val="0"/>
        <w:jc w:val="left"/>
        <w:rPr/>
      </w:pPr>
      <w:r>
        <w:rPr/>
        <w:tab/>
        <w:t>Geldflüsse der Mutter gesamt ca. 400k – davon in den letzten 10 Jahren ca. 140k</w:t>
      </w:r>
    </w:p>
    <w:p>
      <w:pPr>
        <w:pStyle w:val="Normal"/>
        <w:bidi w:val="0"/>
        <w:jc w:val="left"/>
        <w:rPr/>
      </w:pPr>
      <w:r>
        <w:rPr/>
        <w:tab/>
        <w:t>Wie werden die Investitionen der Mutter beim Verkauf des Objektes behandelt 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Es existieren neben den Steuerunterlagen noch ca. 1.400 Belege über sämtliche Ausgaben</w:t>
      </w:r>
    </w:p>
    <w:p>
      <w:pPr>
        <w:pStyle w:val="Normal"/>
        <w:bidi w:val="0"/>
        <w:jc w:val="left"/>
        <w:rPr/>
      </w:pPr>
      <w:r>
        <w:rPr/>
        <w:t>(Ersatzteile, Zement, Baustahl, Bauholz, Treibstoff, Gewächshaus, Türen/Fenster, …..)</w:t>
      </w:r>
    </w:p>
    <w:p>
      <w:pPr>
        <w:pStyle w:val="Normal"/>
        <w:bidi w:val="0"/>
        <w:jc w:val="left"/>
        <w:rPr/>
      </w:pPr>
      <w:r>
        <w:rPr/>
        <w:t>Ab welchem Betrag wird etwas als Investition gesehen 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Wie wird Eigenleistung der Brüder im Projekt gesehen ?</w:t>
      </w:r>
    </w:p>
    <w:p>
      <w:pPr>
        <w:pStyle w:val="Normal"/>
        <w:bidi w:val="0"/>
        <w:jc w:val="left"/>
        <w:rPr/>
      </w:pPr>
      <w:r>
        <w:rPr/>
        <w:tab/>
        <w:t>Jeder hat mindestens 10 Jahre am Aufbau gearbeitet.</w:t>
      </w:r>
    </w:p>
    <w:p>
      <w:pPr>
        <w:pStyle w:val="Normal"/>
        <w:bidi w:val="0"/>
        <w:jc w:val="left"/>
        <w:rPr/>
      </w:pPr>
      <w:r>
        <w:rPr/>
        <w:tab/>
        <w:t>Wie werden Investitionen der Brüder gesehen 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Situation der Sekten-Brüder: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Bruder 1</w:t>
        <w:tab/>
        <w:t>Industriemechaniker und Meister Metallbau</w:t>
      </w:r>
    </w:p>
    <w:p>
      <w:pPr>
        <w:pStyle w:val="Normal"/>
        <w:bidi w:val="0"/>
        <w:jc w:val="left"/>
        <w:rPr/>
      </w:pPr>
      <w:r>
        <w:rPr/>
        <w:tab/>
        <w:tab/>
        <w:t>lebt mietfrei und ohne Vertrag seit Ende 2021 in einem Zimmer im Erdgeschoß</w:t>
      </w:r>
    </w:p>
    <w:p>
      <w:pPr>
        <w:pStyle w:val="Normal"/>
        <w:bidi w:val="0"/>
        <w:jc w:val="left"/>
        <w:rPr/>
      </w:pPr>
      <w:r>
        <w:rPr/>
        <w:tab/>
        <w:tab/>
        <w:t>bezieht Hartz IV seit ca. Anfang 2022</w:t>
      </w:r>
    </w:p>
    <w:p>
      <w:pPr>
        <w:pStyle w:val="Normal"/>
        <w:bidi w:val="0"/>
        <w:jc w:val="left"/>
        <w:rPr/>
      </w:pPr>
      <w:r>
        <w:rPr/>
        <w:tab/>
        <w:tab/>
        <w:t xml:space="preserve">Er hat sich Zug um Zug mit seinen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persönlichen Besitztümern</w:t>
      </w:r>
      <w:r>
        <w:rPr/>
        <w:t xml:space="preserve"> auf dem Hof </w:t>
        <w:tab/>
        <w:tab/>
        <w:tab/>
        <w:t>ausgebreitet, und besetzt dadurch verschiedene Bereiche:</w:t>
      </w:r>
    </w:p>
    <w:p>
      <w:pPr>
        <w:pStyle w:val="Normal"/>
        <w:bidi w:val="0"/>
        <w:jc w:val="left"/>
        <w:rPr/>
      </w:pPr>
      <w:r>
        <w:rPr/>
        <w:tab/>
        <w:tab/>
        <w:t xml:space="preserve">Militärkontainer, Gartenlaube, Teile der Kfz-Werkstatt, Teile vom Lager, Carport, </w:t>
      </w:r>
      <w:r>
        <w:rPr/>
        <w:t xml:space="preserve">die </w:t>
      </w:r>
    </w:p>
    <w:p>
      <w:pPr>
        <w:pStyle w:val="Normal"/>
        <w:bidi w:val="0"/>
        <w:jc w:val="left"/>
        <w:rPr/>
      </w:pPr>
      <w:r>
        <w:rPr/>
        <w:tab/>
        <w:tab/>
      </w:r>
      <w:r>
        <w:rPr/>
        <w:t>von den anderen Familienmitgliedern nun nicht mehr benutzt werden dürfen.</w:t>
      </w:r>
    </w:p>
    <w:p>
      <w:pPr>
        <w:pStyle w:val="Normal"/>
        <w:bidi w:val="0"/>
        <w:jc w:val="left"/>
        <w:rPr/>
      </w:pPr>
      <w:r>
        <w:rPr/>
        <w:tab/>
        <w:tab/>
      </w:r>
    </w:p>
    <w:p>
      <w:pPr>
        <w:pStyle w:val="Normal"/>
        <w:bidi w:val="0"/>
        <w:jc w:val="left"/>
        <w:rPr/>
      </w:pPr>
      <w:r>
        <w:rPr/>
        <w:t>Bruder 2</w:t>
        <w:tab/>
        <w:t>Berufskraftfahrer (Bus)</w:t>
      </w:r>
    </w:p>
    <w:p>
      <w:pPr>
        <w:pStyle w:val="Normal"/>
        <w:bidi w:val="0"/>
        <w:jc w:val="left"/>
        <w:rPr/>
      </w:pPr>
      <w:r>
        <w:rPr/>
        <w:tab/>
        <w:tab/>
        <w:t xml:space="preserve">hat einen Mietvertrag für eine Wohnung im 1.OG seit 06/2018                                                                                                                                              </w:t>
      </w:r>
    </w:p>
    <w:p>
      <w:pPr>
        <w:pStyle w:val="Normal"/>
        <w:bidi w:val="0"/>
        <w:jc w:val="left"/>
        <w:rPr/>
      </w:pPr>
      <w:r>
        <w:rPr/>
        <w:tab/>
        <w:tab/>
        <w:t>bezieht seither Wohngeld</w:t>
      </w:r>
    </w:p>
    <w:p>
      <w:pPr>
        <w:pStyle w:val="Normal"/>
        <w:bidi w:val="0"/>
        <w:jc w:val="left"/>
        <w:rPr/>
      </w:pPr>
      <w:r>
        <w:rPr/>
        <w:tab/>
        <w:tab/>
      </w:r>
      <w:r>
        <w:rPr/>
        <w:t>Im Verhalten weniger aggressiv, aber dennoch extrem übergriffig. Kürzlich hatte</w:t>
        <w:tab/>
        <w:tab/>
        <w:tab/>
        <w:t xml:space="preserve">er eine Grundstück- Hof- und Hausbesichtigung zusammen mit seinen zukünftigen </w:t>
        <w:tab/>
        <w:tab/>
        <w:t xml:space="preserve">Schwiegereltern, wobei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die „Priesterin“ und der „Kohorte“ (C) in den bekannten</w:t>
        <w:tab/>
      </w:r>
      <w:r>
        <w:rPr/>
        <w:t xml:space="preserve"> </w:t>
        <w:tab/>
        <w:tab/>
        <w:t>Avalon-Kult-Farben gekleidet waren, was innerhalb des Kultsystems der Sekte</w:t>
        <w:tab/>
      </w:r>
    </w:p>
    <w:p>
      <w:pPr>
        <w:pStyle w:val="Normal"/>
        <w:bidi w:val="0"/>
        <w:jc w:val="left"/>
        <w:rPr/>
      </w:pPr>
      <w:r>
        <w:rPr/>
        <w:tab/>
        <w:tab/>
      </w:r>
      <w:r>
        <w:rPr/>
        <w:t xml:space="preserve">extrem bedeutend ist. </w:t>
      </w:r>
      <w:r>
        <w:rPr>
          <w:rFonts w:eastAsia="Noto Serif CJK SC" w:cs="Noto Sans Devanagari"/>
          <w:color w:val="auto"/>
          <w:kern w:val="2"/>
          <w:sz w:val="24"/>
          <w:szCs w:val="24"/>
          <w:lang w:val="de-DE" w:eastAsia="zh-CN" w:bidi="hi-IN"/>
        </w:rPr>
        <w:t>Seine</w:t>
      </w:r>
      <w:r>
        <w:rPr/>
        <w:t xml:space="preserve"> Priesterin hatte im ganzen Haus und auf dem Gelände </w:t>
        <w:tab/>
        <w:tab/>
        <w:t>mehrere Dutzend Avalon-Artefakte platziert, was im Avalon-Kult eine strategische</w:t>
        <w:tab/>
      </w:r>
    </w:p>
    <w:p>
      <w:pPr>
        <w:pStyle w:val="Normal"/>
        <w:bidi w:val="0"/>
        <w:jc w:val="left"/>
        <w:rPr/>
      </w:pPr>
      <w:r>
        <w:rPr/>
        <w:tab/>
        <w:tab/>
      </w:r>
      <w:r>
        <w:rPr/>
        <w:t>Bedeutung hat.</w:t>
        <w:br/>
        <w:br/>
        <w:br/>
        <w:t xml:space="preserve">Die Platzierung der Artefakte bedeutet aus der Avalon-Ideologie heraus im Wesentlichen die geplante Übernahme des gesamten Gehöfts. Allein über die Machenschaften der beiden „Priesterinnen“ haben wir ein Dossier erstellt. 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Cs w:val="24"/>
        <w:lang w:val="de-DE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cs="Noto Sans Devanagari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350</TotalTime>
  <Application>LibreOffice/6.3.4.2$MacOSX_X86_64 LibreOffice_project/60da17e045e08f1793c57c00ba83cdfce946d0aa</Application>
  <Pages>1</Pages>
  <Words>335</Words>
  <Characters>2058</Characters>
  <CharactersWithSpaces>2400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2026-08-24T10:10:28Z</dcterms:created>
  <dc:creator/>
  <dc:description/>
  <dc:language>de-DE</dc:language>
  <cp:lastModifiedBy/>
  <dcterms:modified xsi:type="dcterms:W3CDTF">2026-08-25T12:04:48Z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